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10F55" w14:textId="51AAD7D2" w:rsidR="00D6567E" w:rsidRPr="00E37F17" w:rsidRDefault="00830955" w:rsidP="00716637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Evaluation of </w:t>
      </w:r>
      <w:r w:rsidRPr="00830955">
        <w:rPr>
          <w:rFonts w:cs="Times New Roman"/>
          <w:b/>
          <w:bCs/>
          <w:i/>
          <w:iCs/>
          <w:szCs w:val="24"/>
        </w:rPr>
        <w:t>Tales from 123</w:t>
      </w:r>
      <w:r>
        <w:rPr>
          <w:rFonts w:cs="Times New Roman"/>
          <w:b/>
          <w:bCs/>
          <w:szCs w:val="24"/>
        </w:rPr>
        <w:t xml:space="preserve"> </w:t>
      </w:r>
    </w:p>
    <w:p w14:paraId="36A50407" w14:textId="77FA2F9E" w:rsidR="0008638D" w:rsidRPr="00E37F17" w:rsidRDefault="00830955" w:rsidP="00716637">
      <w:pPr>
        <w:spacing w:after="0"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October 2026</w:t>
      </w:r>
    </w:p>
    <w:p w14:paraId="2C24AFFB" w14:textId="167FEAA1" w:rsidR="00F17E15" w:rsidRPr="00E37F17" w:rsidRDefault="00F17E15" w:rsidP="00F17E15">
      <w:pPr>
        <w:spacing w:after="0" w:line="240" w:lineRule="auto"/>
        <w:rPr>
          <w:rFonts w:cs="Times New Roman"/>
          <w:szCs w:val="24"/>
        </w:rPr>
      </w:pPr>
    </w:p>
    <w:p w14:paraId="22FD8966" w14:textId="77777777" w:rsidR="00F17E15" w:rsidRPr="00E37F17" w:rsidRDefault="00F17E15" w:rsidP="00F17E15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 xml:space="preserve">Introduction </w:t>
      </w:r>
    </w:p>
    <w:p w14:paraId="738CD8C1" w14:textId="5E0D5E1D" w:rsidR="00F17E15" w:rsidRPr="00E37F17" w:rsidRDefault="00F17E15" w:rsidP="00F17E15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szCs w:val="24"/>
        </w:rPr>
        <w:t xml:space="preserve">Sesame Workshop is the nonprofit media and educational organization behind </w:t>
      </w:r>
      <w:r w:rsidRPr="00E37F17">
        <w:rPr>
          <w:rFonts w:cs="Times New Roman"/>
          <w:i/>
          <w:iCs/>
          <w:szCs w:val="24"/>
        </w:rPr>
        <w:t>Sesame Street</w:t>
      </w:r>
      <w:r w:rsidRPr="00E37F17">
        <w:rPr>
          <w:rFonts w:cs="Times New Roman"/>
          <w:szCs w:val="24"/>
        </w:rPr>
        <w:t xml:space="preserve">, the pioneering television show that has been reaching and teaching children since 1969. Today, Sesame Workshop is an innovative force for change, with a mission to help kids everywhere grow smarter, stronger, and kinder. We’re present in more than 150 countries, serving vulnerable children through a wide range of media, formal education, and </w:t>
      </w:r>
      <w:r w:rsidR="00716637" w:rsidRPr="00E37F17">
        <w:rPr>
          <w:rFonts w:cs="Times New Roman"/>
          <w:szCs w:val="24"/>
        </w:rPr>
        <w:t>philanthropically funded</w:t>
      </w:r>
      <w:r w:rsidRPr="00E37F17">
        <w:rPr>
          <w:rFonts w:cs="Times New Roman"/>
          <w:szCs w:val="24"/>
        </w:rPr>
        <w:t xml:space="preserve"> social impact programs, each grounded in rigorous research and tailored to the needs and cultures of the communities we serve. For more information, please visit </w:t>
      </w:r>
      <w:hyperlink r:id="rId11" w:history="1">
        <w:r w:rsidR="00716637" w:rsidRPr="00E37F17">
          <w:rPr>
            <w:rStyle w:val="Hyperlink"/>
            <w:rFonts w:cs="Times New Roman"/>
            <w:szCs w:val="24"/>
          </w:rPr>
          <w:t>www.sesameworkshop.org</w:t>
        </w:r>
      </w:hyperlink>
      <w:r w:rsidR="00716637" w:rsidRPr="00E37F17">
        <w:rPr>
          <w:rFonts w:cs="Times New Roman"/>
          <w:szCs w:val="24"/>
        </w:rPr>
        <w:t xml:space="preserve">. </w:t>
      </w:r>
    </w:p>
    <w:p w14:paraId="7B797AC6" w14:textId="77777777" w:rsidR="00247AEC" w:rsidRPr="00E37F17" w:rsidRDefault="00247AEC" w:rsidP="003769AC">
      <w:pPr>
        <w:spacing w:after="0" w:line="240" w:lineRule="auto"/>
        <w:rPr>
          <w:rFonts w:cs="Times New Roman"/>
          <w:szCs w:val="24"/>
        </w:rPr>
      </w:pPr>
    </w:p>
    <w:p w14:paraId="450C43E8" w14:textId="340D4BB1" w:rsidR="00224556" w:rsidRPr="00E37F17" w:rsidRDefault="003769AC" w:rsidP="003769AC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The study</w:t>
      </w:r>
    </w:p>
    <w:p w14:paraId="7EEE070D" w14:textId="5666CCE0" w:rsidR="00134CBE" w:rsidRPr="00E37F17" w:rsidRDefault="00134CBE" w:rsidP="002D78C2">
      <w:pPr>
        <w:pStyle w:val="Body"/>
        <w:spacing w:after="0"/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Parasocial relationships - relationships between viewers and on-screen characters -</w:t>
      </w:r>
      <w:r w:rsidR="00E847AA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 xml:space="preserve">are </w:t>
      </w:r>
      <w:r w:rsidRPr="00E37F17">
        <w:rPr>
          <w:rFonts w:ascii="Times New Roman" w:hAnsi="Times New Roman" w:cs="Times New Roman"/>
          <w:sz w:val="24"/>
          <w:szCs w:val="24"/>
          <w:lang w:val="en-GB"/>
        </w:rPr>
        <w:t xml:space="preserve">impactful drivers of engagement and comprehension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827554565"/>
          <w:citation/>
        </w:sdtPr>
        <w:sdtContent>
          <w:r w:rsidRPr="00E37F17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E37F17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CITATION Lau11 \l 1033 </w:instrText>
          </w:r>
          <w:r w:rsidRPr="00E37F17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5572E1" w:rsidRPr="005572E1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t>(Lauricella et al., 2011)</w:t>
          </w:r>
          <w:r w:rsidRPr="00E37F17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E37F1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E847AA" w:rsidRPr="00E37F17">
        <w:rPr>
          <w:rFonts w:ascii="Times New Roman" w:hAnsi="Times New Roman" w:cs="Times New Roman"/>
          <w:sz w:val="24"/>
          <w:szCs w:val="24"/>
          <w:lang w:val="en-GB"/>
        </w:rPr>
        <w:t xml:space="preserve">Recent evidence </w:t>
      </w:r>
      <w:sdt>
        <w:sdtPr>
          <w:rPr>
            <w:rFonts w:ascii="Times New Roman" w:hAnsi="Times New Roman" w:cs="Times New Roman"/>
            <w:sz w:val="24"/>
            <w:szCs w:val="24"/>
            <w:lang w:val="en-GB"/>
          </w:rPr>
          <w:id w:val="2052269479"/>
          <w:citation/>
        </w:sdtPr>
        <w:sdtContent>
          <w:r w:rsidR="00E847AA" w:rsidRPr="00E37F17">
            <w:rPr>
              <w:rFonts w:ascii="Times New Roman" w:hAnsi="Times New Roman" w:cs="Times New Roman"/>
              <w:sz w:val="24"/>
              <w:szCs w:val="24"/>
              <w:lang w:val="en-GB"/>
            </w:rPr>
            <w:fldChar w:fldCharType="begin"/>
          </w:r>
          <w:r w:rsidR="005572E1">
            <w:rPr>
              <w:rFonts w:ascii="Times New Roman" w:hAnsi="Times New Roman" w:cs="Times New Roman"/>
              <w:sz w:val="24"/>
              <w:szCs w:val="24"/>
            </w:rPr>
            <w:instrText xml:space="preserve">CITATION Fis24 \m Fou24 \l 1033 </w:instrText>
          </w:r>
          <w:r w:rsidR="00E847AA" w:rsidRPr="00E37F17">
            <w:rPr>
              <w:rFonts w:ascii="Times New Roman" w:hAnsi="Times New Roman" w:cs="Times New Roman"/>
              <w:sz w:val="24"/>
              <w:szCs w:val="24"/>
              <w:lang w:val="en-GB"/>
            </w:rPr>
            <w:fldChar w:fldCharType="separate"/>
          </w:r>
          <w:r w:rsidR="005572E1" w:rsidRPr="005572E1">
            <w:rPr>
              <w:rFonts w:ascii="Times New Roman" w:hAnsi="Times New Roman" w:cs="Times New Roman"/>
              <w:noProof/>
              <w:sz w:val="24"/>
              <w:szCs w:val="24"/>
            </w:rPr>
            <w:t>(Fisch et al., 2024; Foulds et al., 2024)</w:t>
          </w:r>
          <w:r w:rsidR="00E847AA" w:rsidRPr="00E37F17">
            <w:rPr>
              <w:rFonts w:ascii="Times New Roman" w:hAnsi="Times New Roman" w:cs="Times New Roman"/>
              <w:sz w:val="24"/>
              <w:szCs w:val="24"/>
              <w:lang w:val="en-GB"/>
            </w:rPr>
            <w:fldChar w:fldCharType="end"/>
          </w:r>
        </w:sdtContent>
      </w:sdt>
      <w:r w:rsidR="00E847AA" w:rsidRPr="00E37F17">
        <w:rPr>
          <w:rFonts w:ascii="Times New Roman" w:hAnsi="Times New Roman" w:cs="Times New Roman"/>
          <w:sz w:val="24"/>
          <w:szCs w:val="24"/>
          <w:lang w:val="en-GB"/>
        </w:rPr>
        <w:t xml:space="preserve"> suggests that </w:t>
      </w:r>
      <w:r w:rsidRPr="00E37F17">
        <w:rPr>
          <w:rFonts w:ascii="Times New Roman" w:hAnsi="Times New Roman" w:cs="Times New Roman"/>
          <w:sz w:val="24"/>
          <w:szCs w:val="24"/>
          <w:lang w:val="en-GB"/>
        </w:rPr>
        <w:t xml:space="preserve">when educational media is grounded in playful learning and that media models guided play, children’s parasocial relationships with their </w:t>
      </w:r>
      <w:r w:rsidRPr="00E37F17">
        <w:rPr>
          <w:rFonts w:ascii="Times New Roman" w:hAnsi="Times New Roman" w:cs="Times New Roman"/>
          <w:sz w:val="24"/>
          <w:szCs w:val="24"/>
        </w:rPr>
        <w:t>favorite</w:t>
      </w:r>
      <w:r w:rsidRPr="00E37F17">
        <w:rPr>
          <w:rFonts w:ascii="Times New Roman" w:hAnsi="Times New Roman" w:cs="Times New Roman"/>
          <w:sz w:val="24"/>
          <w:szCs w:val="24"/>
          <w:lang w:val="en-GB"/>
        </w:rPr>
        <w:t xml:space="preserve"> characters may transform their viewing experience into a guided play experience that becomes meaningful and socially interactive.</w:t>
      </w:r>
    </w:p>
    <w:p w14:paraId="24825C4C" w14:textId="29B2A259" w:rsidR="005572E1" w:rsidRDefault="005572E1" w:rsidP="002D78C2">
      <w:pPr>
        <w:pStyle w:val="Body"/>
        <w:spacing w:after="0"/>
        <w:rPr>
          <w:rFonts w:ascii="Times New Roman" w:hAnsi="Times New Roman" w:cs="Times New Roman"/>
        </w:rPr>
      </w:pPr>
    </w:p>
    <w:p w14:paraId="7B491667" w14:textId="14516C6C" w:rsidR="002D78C2" w:rsidRDefault="00AF7D71" w:rsidP="002D78C2">
      <w:pPr>
        <w:pStyle w:val="Body"/>
        <w:spacing w:after="0"/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</w:pPr>
      <w:r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Given this suggestive evidence</w:t>
      </w:r>
      <w:r w:rsidR="00E60653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, this study will explore the relationship between parasocial relationships and children’s prosocial behavior outcomes</w:t>
      </w:r>
      <w:r w:rsidR="00E37F17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. This </w:t>
      </w:r>
      <w:r w:rsidR="002D78C2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small-scale impact study </w:t>
      </w:r>
      <w:r w:rsidR="00E37F17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of Sesame Workshop’s </w:t>
      </w:r>
      <w:r w:rsidR="00E37F17" w:rsidRPr="00E37F17">
        <w:rPr>
          <w:rFonts w:ascii="Times New Roman" w:eastAsia="Arial" w:hAnsi="Times New Roman" w:cs="Times New Roman"/>
          <w:i/>
          <w:iCs/>
          <w:color w:val="171717" w:themeColor="background2" w:themeShade="1A"/>
          <w:sz w:val="24"/>
          <w:szCs w:val="24"/>
        </w:rPr>
        <w:t>Tales from 123</w:t>
      </w:r>
      <w:r w:rsidR="00E37F17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, a 5-minute animated format, to </w:t>
      </w:r>
      <w:r w:rsidR="002D78C2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understand the strength of the relationship between </w:t>
      </w:r>
      <w:r w:rsidR="00F66029" w:rsidRPr="00F66029">
        <w:rPr>
          <w:rFonts w:ascii="Times New Roman" w:eastAsia="Arial" w:hAnsi="Times New Roman" w:cs="Times New Roman"/>
          <w:i/>
          <w:iCs/>
          <w:color w:val="171717" w:themeColor="background2" w:themeShade="1A"/>
          <w:sz w:val="24"/>
          <w:szCs w:val="24"/>
        </w:rPr>
        <w:t>Tales from 123</w:t>
      </w:r>
      <w:r w:rsidR="00F66029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</w:t>
      </w:r>
      <w:r w:rsidR="002D78C2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characters and children viewing the content, and how this relationship supports children's prosocial behavior in response to social problems they may experience. </w:t>
      </w:r>
    </w:p>
    <w:p w14:paraId="4F738900" w14:textId="77777777" w:rsidR="009121EC" w:rsidRDefault="009121EC" w:rsidP="002D78C2">
      <w:pPr>
        <w:pStyle w:val="Body"/>
        <w:spacing w:after="0"/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</w:pPr>
    </w:p>
    <w:p w14:paraId="3A8ABF8E" w14:textId="3101982A" w:rsidR="009121EC" w:rsidRPr="00E37F17" w:rsidRDefault="009121EC" w:rsidP="002D78C2">
      <w:pPr>
        <w:pStyle w:val="Body"/>
        <w:spacing w:after="0"/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</w:pPr>
      <w:r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The study design will </w:t>
      </w:r>
      <w:r w:rsidR="001E188D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be guided</w:t>
      </w:r>
      <w:r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by these research questions: </w:t>
      </w:r>
    </w:p>
    <w:p w14:paraId="3A243AE3" w14:textId="3782EBC8" w:rsidR="000A541C" w:rsidRPr="00E37F17" w:rsidRDefault="00C1570C" w:rsidP="00224556">
      <w:pPr>
        <w:pStyle w:val="Body"/>
        <w:spacing w:after="0"/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</w:pPr>
      <w:r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</w:t>
      </w:r>
    </w:p>
    <w:p w14:paraId="343994C4" w14:textId="6AF94B36" w:rsidR="009121EC" w:rsidRPr="009121EC" w:rsidRDefault="009121EC" w:rsidP="009121EC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cs="Times New Roman"/>
          <w:szCs w:val="24"/>
        </w:rPr>
      </w:pPr>
      <w:r w:rsidRPr="009121EC">
        <w:rPr>
          <w:rFonts w:cs="Times New Roman"/>
          <w:szCs w:val="24"/>
        </w:rPr>
        <w:t xml:space="preserve">What is the strength of children's parasocial relationships with </w:t>
      </w:r>
      <w:r w:rsidRPr="009121EC">
        <w:rPr>
          <w:rFonts w:cs="Times New Roman"/>
          <w:i/>
          <w:iCs/>
          <w:szCs w:val="24"/>
        </w:rPr>
        <w:t>Tales from 123</w:t>
      </w:r>
      <w:r w:rsidRPr="009121EC">
        <w:rPr>
          <w:rFonts w:cs="Times New Roman"/>
          <w:szCs w:val="24"/>
        </w:rPr>
        <w:t xml:space="preserve"> characters at baseline</w:t>
      </w:r>
      <w:r>
        <w:rPr>
          <w:rFonts w:cs="Times New Roman"/>
          <w:szCs w:val="24"/>
        </w:rPr>
        <w:t>?</w:t>
      </w:r>
    </w:p>
    <w:p w14:paraId="200D030A" w14:textId="5B007345" w:rsidR="009121EC" w:rsidRPr="009121EC" w:rsidRDefault="009121EC" w:rsidP="009121EC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cs="Times New Roman"/>
          <w:szCs w:val="24"/>
        </w:rPr>
      </w:pPr>
      <w:r w:rsidRPr="009121EC">
        <w:rPr>
          <w:rFonts w:cs="Times New Roman"/>
          <w:szCs w:val="24"/>
        </w:rPr>
        <w:t>Following at</w:t>
      </w:r>
      <w:r w:rsidR="00AC3906">
        <w:rPr>
          <w:rFonts w:cs="Times New Roman"/>
          <w:szCs w:val="24"/>
        </w:rPr>
        <w:t xml:space="preserve"> </w:t>
      </w:r>
      <w:r w:rsidRPr="009121EC">
        <w:rPr>
          <w:rFonts w:cs="Times New Roman"/>
          <w:szCs w:val="24"/>
        </w:rPr>
        <w:t xml:space="preserve">home engagement with </w:t>
      </w:r>
      <w:r w:rsidRPr="00AC3906">
        <w:rPr>
          <w:rFonts w:cs="Times New Roman"/>
          <w:i/>
          <w:iCs/>
          <w:szCs w:val="24"/>
        </w:rPr>
        <w:t>Tales from 123</w:t>
      </w:r>
      <w:r w:rsidRPr="009121EC">
        <w:rPr>
          <w:rFonts w:cs="Times New Roman"/>
          <w:szCs w:val="24"/>
        </w:rPr>
        <w:t>, do parents report increases in their child's perspective taking, cooperative play, and pro-social behavior modeling?</w:t>
      </w:r>
    </w:p>
    <w:p w14:paraId="2E3A5653" w14:textId="77777777" w:rsidR="009121EC" w:rsidRPr="009121EC" w:rsidRDefault="009121EC" w:rsidP="009121EC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cs="Times New Roman"/>
          <w:szCs w:val="24"/>
        </w:rPr>
      </w:pPr>
      <w:r w:rsidRPr="009121EC">
        <w:rPr>
          <w:rFonts w:cs="Times New Roman"/>
          <w:szCs w:val="24"/>
        </w:rPr>
        <w:t xml:space="preserve">Does the strength of children's parasocial relationships with </w:t>
      </w:r>
      <w:r w:rsidRPr="00AC3906">
        <w:rPr>
          <w:rFonts w:cs="Times New Roman"/>
          <w:i/>
          <w:iCs/>
          <w:szCs w:val="24"/>
        </w:rPr>
        <w:t>Tales from 123</w:t>
      </w:r>
      <w:r w:rsidRPr="009121EC">
        <w:rPr>
          <w:rFonts w:cs="Times New Roman"/>
          <w:szCs w:val="24"/>
        </w:rPr>
        <w:t xml:space="preserve"> characters at baseline predict the degree of change in caregiver-reported pro-social behavior outcomes from baseline to endline?</w:t>
      </w:r>
    </w:p>
    <w:p w14:paraId="5F901D0B" w14:textId="77777777" w:rsidR="003E4832" w:rsidRPr="00E37F17" w:rsidRDefault="003E4832" w:rsidP="0022455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cs="Times New Roman"/>
          <w:szCs w:val="24"/>
        </w:rPr>
      </w:pPr>
    </w:p>
    <w:p w14:paraId="7EB48697" w14:textId="47C7517A" w:rsidR="00FC1C4F" w:rsidRPr="00E37F17" w:rsidRDefault="00FC1C4F" w:rsidP="0022455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The study design</w:t>
      </w:r>
    </w:p>
    <w:p w14:paraId="6AA8491D" w14:textId="1521B081" w:rsidR="00F619EE" w:rsidRPr="00E37F17" w:rsidRDefault="00224556" w:rsidP="00F619EE">
      <w:pPr>
        <w:pStyle w:val="Body"/>
        <w:spacing w:after="0"/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</w:pPr>
      <w:r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To conduct this study, we </w:t>
      </w:r>
      <w:r w:rsidR="00274F1F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expect our research partner to </w:t>
      </w:r>
      <w:r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employ a mixed methods study approach focused </w:t>
      </w:r>
      <w:r w:rsidR="31D74922" w:rsidRPr="54E9EBD0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on </w:t>
      </w:r>
      <w:r w:rsidR="00AD66B4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children 4-6 years old and their parent/primary caregiver</w:t>
      </w:r>
      <w:r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.</w:t>
      </w:r>
      <w:r w:rsidR="00274F1F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The final research design will be refined in coordination with Sesame Workshop</w:t>
      </w:r>
      <w:r w:rsidR="002D78C2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’s New York and Mexico City teams.</w:t>
      </w:r>
      <w:r w:rsidR="00CF690F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</w:t>
      </w:r>
      <w:r w:rsidR="00F619EE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R</w:t>
      </w:r>
      <w:r w:rsidR="00F619EE" w:rsidRPr="00E37F17">
        <w:rPr>
          <w:rFonts w:ascii="Times New Roman" w:hAnsi="Times New Roman" w:cs="Times New Roman"/>
          <w:sz w:val="24"/>
          <w:szCs w:val="24"/>
        </w:rPr>
        <w:t>esearch may occur in-person or via hybrid implementation.</w:t>
      </w:r>
    </w:p>
    <w:p w14:paraId="7D81C8A5" w14:textId="77777777" w:rsidR="0040073A" w:rsidRPr="004E254C" w:rsidRDefault="0040073A" w:rsidP="0040073A">
      <w:pPr>
        <w:spacing w:after="0" w:line="240" w:lineRule="auto"/>
        <w:rPr>
          <w:rFonts w:cs="Times New Roman"/>
          <w:szCs w:val="24"/>
        </w:rPr>
      </w:pPr>
    </w:p>
    <w:p w14:paraId="381E4B38" w14:textId="77777777" w:rsidR="00440A84" w:rsidRPr="004E254C" w:rsidRDefault="0040073A" w:rsidP="0040073A">
      <w:pPr>
        <w:spacing w:after="0" w:line="240" w:lineRule="auto"/>
        <w:rPr>
          <w:rFonts w:cs="Times New Roman"/>
          <w:szCs w:val="24"/>
        </w:rPr>
      </w:pPr>
      <w:r w:rsidRPr="004E254C">
        <w:rPr>
          <w:rFonts w:cs="Times New Roman"/>
          <w:szCs w:val="24"/>
        </w:rPr>
        <w:t>Based on this, impact outcomes we will measure include:</w:t>
      </w:r>
    </w:p>
    <w:p w14:paraId="07DF5AAD" w14:textId="77777777" w:rsidR="00440A84" w:rsidRPr="004E254C" w:rsidRDefault="0040073A" w:rsidP="00AE3CE0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54C">
        <w:rPr>
          <w:rFonts w:ascii="Times New Roman" w:hAnsi="Times New Roman" w:cs="Times New Roman"/>
          <w:sz w:val="24"/>
          <w:szCs w:val="24"/>
        </w:rPr>
        <w:t>Increased number of parents/caregivers who report their child practices</w:t>
      </w:r>
      <w:r w:rsidR="00440A84" w:rsidRPr="004E254C">
        <w:rPr>
          <w:rFonts w:ascii="Times New Roman" w:hAnsi="Times New Roman" w:cs="Times New Roman"/>
          <w:sz w:val="24"/>
          <w:szCs w:val="24"/>
        </w:rPr>
        <w:t xml:space="preserve"> </w:t>
      </w:r>
      <w:r w:rsidRPr="004E254C">
        <w:rPr>
          <w:rFonts w:ascii="Times New Roman" w:hAnsi="Times New Roman" w:cs="Times New Roman"/>
          <w:sz w:val="24"/>
          <w:szCs w:val="24"/>
        </w:rPr>
        <w:t>improved perspective taking and cooperative play</w:t>
      </w:r>
    </w:p>
    <w:p w14:paraId="2BBBB4AE" w14:textId="583F62C4" w:rsidR="0040073A" w:rsidRPr="004E254C" w:rsidRDefault="0040073A" w:rsidP="00AE3CE0">
      <w:pPr>
        <w:pStyle w:val="ListParagraph"/>
        <w:numPr>
          <w:ilvl w:val="0"/>
          <w:numId w:val="3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54C">
        <w:rPr>
          <w:rFonts w:ascii="Times New Roman" w:hAnsi="Times New Roman" w:cs="Times New Roman"/>
          <w:sz w:val="24"/>
          <w:szCs w:val="24"/>
        </w:rPr>
        <w:lastRenderedPageBreak/>
        <w:t>Increased number of parents/caregivers who report their child models</w:t>
      </w:r>
      <w:r w:rsidR="00440A84" w:rsidRPr="004E254C">
        <w:rPr>
          <w:rFonts w:ascii="Times New Roman" w:hAnsi="Times New Roman" w:cs="Times New Roman"/>
          <w:sz w:val="24"/>
          <w:szCs w:val="24"/>
        </w:rPr>
        <w:t xml:space="preserve"> </w:t>
      </w:r>
      <w:r w:rsidRPr="004E254C">
        <w:rPr>
          <w:rFonts w:ascii="Times New Roman" w:hAnsi="Times New Roman" w:cs="Times New Roman"/>
          <w:sz w:val="24"/>
          <w:szCs w:val="24"/>
        </w:rPr>
        <w:t>improved pro-social behavior</w:t>
      </w:r>
    </w:p>
    <w:p w14:paraId="7A2479C5" w14:textId="77777777" w:rsidR="00BC27FB" w:rsidRPr="004E254C" w:rsidRDefault="00BC27FB" w:rsidP="00152678">
      <w:pPr>
        <w:spacing w:after="0" w:line="240" w:lineRule="auto"/>
        <w:rPr>
          <w:rFonts w:cs="Times New Roman"/>
          <w:szCs w:val="24"/>
        </w:rPr>
      </w:pPr>
    </w:p>
    <w:p w14:paraId="18BF0A88" w14:textId="08AFE425" w:rsidR="00492801" w:rsidRPr="004E254C" w:rsidRDefault="00492801" w:rsidP="00492801">
      <w:pPr>
        <w:spacing w:after="0" w:line="240" w:lineRule="auto"/>
        <w:rPr>
          <w:rFonts w:cs="Times New Roman"/>
          <w:szCs w:val="24"/>
        </w:rPr>
      </w:pPr>
      <w:r w:rsidRPr="004E254C">
        <w:rPr>
          <w:rFonts w:cs="Times New Roman"/>
          <w:szCs w:val="24"/>
        </w:rPr>
        <w:t>For this study, at baseline, children will complete a direct character recognition assessment. Parents/primary caregivers will separately complete a caregiver-report scale rating their child's perspective taking, cooperative play, and pro-social behavior.</w:t>
      </w:r>
    </w:p>
    <w:p w14:paraId="0359ADFE" w14:textId="77777777" w:rsidR="00492801" w:rsidRPr="004E254C" w:rsidRDefault="00492801" w:rsidP="00492801">
      <w:pPr>
        <w:spacing w:after="0" w:line="240" w:lineRule="auto"/>
        <w:rPr>
          <w:rFonts w:cs="Times New Roman"/>
          <w:szCs w:val="24"/>
        </w:rPr>
      </w:pPr>
    </w:p>
    <w:p w14:paraId="7403D1B4" w14:textId="33971F18" w:rsidR="00492801" w:rsidRDefault="00492801" w:rsidP="00492801">
      <w:pPr>
        <w:spacing w:after="0" w:line="240" w:lineRule="auto"/>
        <w:rPr>
          <w:rFonts w:cs="Times New Roman"/>
        </w:rPr>
      </w:pPr>
      <w:r w:rsidRPr="54E9EBD0">
        <w:rPr>
          <w:rFonts w:cs="Times New Roman"/>
        </w:rPr>
        <w:t xml:space="preserve">Then, for </w:t>
      </w:r>
      <w:r w:rsidR="00B778B6" w:rsidRPr="54E9EBD0">
        <w:rPr>
          <w:rFonts w:cs="Times New Roman"/>
        </w:rPr>
        <w:t xml:space="preserve">2-3 weeks, families will receive 8 5-minute episodes of Tales from 123 and </w:t>
      </w:r>
      <w:r w:rsidR="4680E487" w:rsidRPr="54E9EBD0">
        <w:rPr>
          <w:rFonts w:cs="Times New Roman"/>
        </w:rPr>
        <w:t xml:space="preserve">will </w:t>
      </w:r>
      <w:r w:rsidR="00B778B6" w:rsidRPr="54E9EBD0">
        <w:rPr>
          <w:rFonts w:cs="Times New Roman"/>
        </w:rPr>
        <w:t>be encourage</w:t>
      </w:r>
      <w:r w:rsidR="2C13CD42" w:rsidRPr="54E9EBD0">
        <w:rPr>
          <w:rFonts w:cs="Times New Roman"/>
        </w:rPr>
        <w:t>d</w:t>
      </w:r>
      <w:r w:rsidR="00B778B6" w:rsidRPr="54E9EBD0">
        <w:rPr>
          <w:rFonts w:cs="Times New Roman"/>
        </w:rPr>
        <w:t xml:space="preserve"> to view as often as they would like. Videos should be hosted on a platform that allows the research partner to collect backend viewing data</w:t>
      </w:r>
      <w:r w:rsidR="00964F57" w:rsidRPr="54E9EBD0">
        <w:rPr>
          <w:rFonts w:cs="Times New Roman"/>
        </w:rPr>
        <w:t>, to be included in the analysis.</w:t>
      </w:r>
    </w:p>
    <w:p w14:paraId="3FA7E05C" w14:textId="77777777" w:rsidR="00B778B6" w:rsidRPr="00492801" w:rsidRDefault="00B778B6" w:rsidP="00492801">
      <w:pPr>
        <w:spacing w:after="0" w:line="240" w:lineRule="auto"/>
        <w:rPr>
          <w:rFonts w:cs="Times New Roman"/>
          <w:szCs w:val="24"/>
        </w:rPr>
      </w:pPr>
    </w:p>
    <w:p w14:paraId="0CE5C2FA" w14:textId="7EB77334" w:rsidR="00AD66B4" w:rsidRDefault="00492801" w:rsidP="00152678">
      <w:pPr>
        <w:spacing w:after="0" w:line="240" w:lineRule="auto"/>
        <w:rPr>
          <w:rFonts w:cs="Times New Roman"/>
        </w:rPr>
      </w:pPr>
      <w:r w:rsidRPr="54E9EBD0">
        <w:rPr>
          <w:rFonts w:cs="Times New Roman"/>
        </w:rPr>
        <w:t>At endline, children will repeat the character</w:t>
      </w:r>
      <w:r w:rsidR="00B778B6" w:rsidRPr="54E9EBD0">
        <w:rPr>
          <w:rFonts w:cs="Times New Roman"/>
        </w:rPr>
        <w:t xml:space="preserve"> </w:t>
      </w:r>
      <w:r w:rsidRPr="54E9EBD0">
        <w:rPr>
          <w:rFonts w:cs="Times New Roman"/>
        </w:rPr>
        <w:t xml:space="preserve">recognition assessment and parents/caregivers will repeat the caregiver-report scale, along with a brief measure of </w:t>
      </w:r>
      <w:r w:rsidR="00E71CB3">
        <w:rPr>
          <w:rFonts w:cs="Times New Roman"/>
        </w:rPr>
        <w:t>content appeal and relevance,</w:t>
      </w:r>
      <w:r w:rsidR="00D0517C">
        <w:rPr>
          <w:rFonts w:cs="Times New Roman"/>
        </w:rPr>
        <w:t xml:space="preserve"> device usage,</w:t>
      </w:r>
      <w:r w:rsidR="00E71CB3">
        <w:rPr>
          <w:rFonts w:cs="Times New Roman"/>
        </w:rPr>
        <w:t xml:space="preserve"> </w:t>
      </w:r>
      <w:r w:rsidRPr="54E9EBD0">
        <w:rPr>
          <w:rFonts w:cs="Times New Roman"/>
        </w:rPr>
        <w:t>at-home viewing dosage</w:t>
      </w:r>
      <w:r w:rsidR="00E71CB3">
        <w:rPr>
          <w:rFonts w:cs="Times New Roman"/>
        </w:rPr>
        <w:t>,</w:t>
      </w:r>
      <w:r w:rsidR="00B778B6" w:rsidRPr="54E9EBD0">
        <w:rPr>
          <w:rFonts w:cs="Times New Roman"/>
        </w:rPr>
        <w:t xml:space="preserve"> and observed </w:t>
      </w:r>
      <w:r w:rsidR="005E72A5" w:rsidRPr="54E9EBD0">
        <w:rPr>
          <w:rFonts w:cs="Times New Roman"/>
        </w:rPr>
        <w:t>viewing behaviors.</w:t>
      </w:r>
    </w:p>
    <w:p w14:paraId="6E187EAD" w14:textId="77777777" w:rsidR="00AD66B4" w:rsidRPr="00E37F17" w:rsidRDefault="00AD66B4" w:rsidP="00152678">
      <w:pPr>
        <w:spacing w:after="0" w:line="240" w:lineRule="auto"/>
        <w:rPr>
          <w:rFonts w:cs="Times New Roman"/>
          <w:szCs w:val="24"/>
        </w:rPr>
      </w:pPr>
    </w:p>
    <w:p w14:paraId="63EE8F2F" w14:textId="2DBDE812" w:rsidR="00F17E15" w:rsidRPr="00E37F17" w:rsidRDefault="00925317" w:rsidP="00F17E15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Sample</w:t>
      </w:r>
    </w:p>
    <w:p w14:paraId="3F52A16C" w14:textId="1D957C71" w:rsidR="004815A7" w:rsidRPr="00E37F17" w:rsidRDefault="00F17E15" w:rsidP="00F619EE">
      <w:pPr>
        <w:pStyle w:val="Body"/>
        <w:spacing w:after="0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We request that the children who participate in this </w:t>
      </w:r>
      <w:r w:rsidR="00C2547B" w:rsidRPr="00E37F17">
        <w:rPr>
          <w:rFonts w:ascii="Times New Roman" w:hAnsi="Times New Roman" w:cs="Times New Roman"/>
          <w:sz w:val="24"/>
          <w:szCs w:val="24"/>
        </w:rPr>
        <w:t>study</w:t>
      </w:r>
      <w:r w:rsidR="005E37B4" w:rsidRPr="00E37F17">
        <w:rPr>
          <w:rFonts w:ascii="Times New Roman" w:hAnsi="Times New Roman" w:cs="Times New Roman"/>
          <w:sz w:val="24"/>
          <w:szCs w:val="24"/>
        </w:rPr>
        <w:t xml:space="preserve"> be</w:t>
      </w:r>
      <w:r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="00D60A5B">
        <w:rPr>
          <w:rFonts w:ascii="Times New Roman" w:hAnsi="Times New Roman" w:cs="Times New Roman"/>
          <w:sz w:val="24"/>
          <w:szCs w:val="24"/>
        </w:rPr>
        <w:t>4-6</w:t>
      </w:r>
      <w:r w:rsidRPr="00E37F17">
        <w:rPr>
          <w:rFonts w:ascii="Times New Roman" w:hAnsi="Times New Roman" w:cs="Times New Roman"/>
          <w:sz w:val="24"/>
          <w:szCs w:val="24"/>
        </w:rPr>
        <w:t>-year-olds</w:t>
      </w:r>
      <w:r w:rsidR="00C71C8B" w:rsidRPr="00E37F17">
        <w:rPr>
          <w:rFonts w:ascii="Times New Roman" w:hAnsi="Times New Roman" w:cs="Times New Roman"/>
          <w:sz w:val="24"/>
          <w:szCs w:val="24"/>
        </w:rPr>
        <w:t xml:space="preserve">. Participating adults should be the child’s primary caregiver. </w:t>
      </w:r>
      <w:r w:rsidR="0057329A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Mindful of the depth of diversity across </w:t>
      </w:r>
      <w:r w:rsidR="00D60A5B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Mexico</w:t>
      </w:r>
      <w:r w:rsidR="0057329A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and how this likely intersects with media engagement</w:t>
      </w:r>
      <w:r w:rsidR="00D60A5B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, </w:t>
      </w:r>
      <w:r w:rsidR="0057329A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we expect proposals to include a stratified sampling plan that </w:t>
      </w:r>
      <w:r w:rsidR="00D60A5B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>acknowledges</w:t>
      </w:r>
      <w:r w:rsidR="0057329A" w:rsidRPr="00E37F17">
        <w:rPr>
          <w:rFonts w:ascii="Times New Roman" w:eastAsia="Arial" w:hAnsi="Times New Roman" w:cs="Times New Roman"/>
          <w:color w:val="171717" w:themeColor="background2" w:themeShade="1A"/>
          <w:sz w:val="24"/>
          <w:szCs w:val="24"/>
        </w:rPr>
        <w:t xml:space="preserve"> this diversity. </w:t>
      </w:r>
    </w:p>
    <w:p w14:paraId="570D7B56" w14:textId="77777777" w:rsidR="002D4449" w:rsidRPr="00E37F17" w:rsidRDefault="002D4449" w:rsidP="00925317">
      <w:pPr>
        <w:spacing w:after="0" w:line="240" w:lineRule="auto"/>
        <w:rPr>
          <w:rFonts w:cs="Times New Roman"/>
          <w:b/>
          <w:bCs/>
          <w:szCs w:val="24"/>
        </w:rPr>
      </w:pPr>
    </w:p>
    <w:p w14:paraId="70F20A34" w14:textId="6D33BED1" w:rsidR="00925317" w:rsidRPr="00E37F17" w:rsidRDefault="00925317" w:rsidP="00925317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Timing</w:t>
      </w:r>
    </w:p>
    <w:p w14:paraId="737A0116" w14:textId="3005AB94" w:rsidR="00925317" w:rsidRPr="00E37F17" w:rsidRDefault="00F619EE" w:rsidP="4A78E4CF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szCs w:val="24"/>
        </w:rPr>
        <w:t xml:space="preserve">Final deliverables are expected by </w:t>
      </w:r>
      <w:r w:rsidR="009F3A10">
        <w:rPr>
          <w:rFonts w:cs="Times New Roman"/>
          <w:szCs w:val="24"/>
        </w:rPr>
        <w:t>June 202</w:t>
      </w:r>
      <w:r w:rsidR="003E6DC7">
        <w:rPr>
          <w:rFonts w:cs="Times New Roman"/>
          <w:szCs w:val="24"/>
        </w:rPr>
        <w:t>7</w:t>
      </w:r>
      <w:r w:rsidR="00925317" w:rsidRPr="00E37F17">
        <w:rPr>
          <w:rFonts w:cs="Times New Roman"/>
          <w:szCs w:val="24"/>
        </w:rPr>
        <w:t xml:space="preserve">. Proposals should </w:t>
      </w:r>
      <w:r w:rsidRPr="00E37F17">
        <w:rPr>
          <w:rFonts w:cs="Times New Roman"/>
          <w:szCs w:val="24"/>
        </w:rPr>
        <w:t xml:space="preserve">include a </w:t>
      </w:r>
      <w:r w:rsidR="00925317" w:rsidRPr="00E37F17">
        <w:rPr>
          <w:rFonts w:cs="Times New Roman"/>
          <w:szCs w:val="24"/>
        </w:rPr>
        <w:t>plan for</w:t>
      </w:r>
      <w:r w:rsidR="00B9289C" w:rsidRPr="00E37F17">
        <w:rPr>
          <w:rFonts w:cs="Times New Roman"/>
          <w:szCs w:val="24"/>
        </w:rPr>
        <w:t xml:space="preserve"> </w:t>
      </w:r>
      <w:r w:rsidRPr="00E37F17">
        <w:rPr>
          <w:rFonts w:cs="Times New Roman"/>
          <w:szCs w:val="24"/>
        </w:rPr>
        <w:t xml:space="preserve">data collection </w:t>
      </w:r>
      <w:r w:rsidR="00020809" w:rsidRPr="00E37F17">
        <w:rPr>
          <w:rFonts w:cs="Times New Roman"/>
          <w:szCs w:val="24"/>
        </w:rPr>
        <w:t>starting in</w:t>
      </w:r>
      <w:r w:rsidRPr="00E37F17">
        <w:rPr>
          <w:rFonts w:cs="Times New Roman"/>
          <w:szCs w:val="24"/>
        </w:rPr>
        <w:t xml:space="preserve"> </w:t>
      </w:r>
      <w:r w:rsidR="009F3A10">
        <w:rPr>
          <w:rFonts w:cs="Times New Roman"/>
          <w:szCs w:val="24"/>
        </w:rPr>
        <w:t>February 202</w:t>
      </w:r>
      <w:r w:rsidR="003E6DC7">
        <w:rPr>
          <w:rFonts w:cs="Times New Roman"/>
          <w:szCs w:val="24"/>
        </w:rPr>
        <w:t>7</w:t>
      </w:r>
      <w:r w:rsidR="00783A26" w:rsidRPr="00E37F17">
        <w:rPr>
          <w:rFonts w:cs="Times New Roman"/>
          <w:szCs w:val="24"/>
        </w:rPr>
        <w:t>.</w:t>
      </w:r>
    </w:p>
    <w:p w14:paraId="4D7AD639" w14:textId="77777777" w:rsidR="00925317" w:rsidRPr="00E37F17" w:rsidRDefault="00925317" w:rsidP="00925317">
      <w:pPr>
        <w:spacing w:after="0" w:line="240" w:lineRule="auto"/>
        <w:rPr>
          <w:rFonts w:cs="Times New Roman"/>
          <w:szCs w:val="24"/>
        </w:rPr>
      </w:pPr>
    </w:p>
    <w:p w14:paraId="2D655E4F" w14:textId="77777777" w:rsidR="00E169C8" w:rsidRPr="00E37F17" w:rsidRDefault="00E169C8" w:rsidP="00E169C8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Proposal Components</w:t>
      </w:r>
    </w:p>
    <w:p w14:paraId="02BBD089" w14:textId="7F118829" w:rsidR="00E169C8" w:rsidRPr="00E37F17" w:rsidRDefault="00E169C8" w:rsidP="00E169C8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szCs w:val="24"/>
        </w:rPr>
        <w:t xml:space="preserve">Proposals </w:t>
      </w:r>
      <w:r w:rsidR="001E188D">
        <w:rPr>
          <w:rFonts w:cs="Times New Roman"/>
          <w:szCs w:val="24"/>
        </w:rPr>
        <w:t xml:space="preserve">should be no longer than 10 pages and </w:t>
      </w:r>
      <w:r w:rsidR="004E254C" w:rsidRPr="00E37F17">
        <w:rPr>
          <w:rFonts w:cs="Times New Roman"/>
          <w:szCs w:val="24"/>
        </w:rPr>
        <w:t>should</w:t>
      </w:r>
      <w:r w:rsidRPr="00E37F17">
        <w:rPr>
          <w:rFonts w:cs="Times New Roman"/>
          <w:szCs w:val="24"/>
        </w:rPr>
        <w:t xml:space="preserve"> include a provision for delivery of the following elements:</w:t>
      </w:r>
    </w:p>
    <w:p w14:paraId="32556154" w14:textId="18E7D240" w:rsidR="00404465" w:rsidRPr="00E37F17" w:rsidRDefault="00E169C8" w:rsidP="0040446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b/>
          <w:bCs/>
          <w:sz w:val="24"/>
          <w:szCs w:val="24"/>
        </w:rPr>
        <w:t>Research Design</w:t>
      </w:r>
      <w:r w:rsidRPr="00E37F17">
        <w:rPr>
          <w:rFonts w:ascii="Times New Roman" w:hAnsi="Times New Roman" w:cs="Times New Roman"/>
          <w:sz w:val="24"/>
          <w:szCs w:val="24"/>
        </w:rPr>
        <w:t xml:space="preserve">: Proposals shall outline the design of </w:t>
      </w:r>
      <w:r w:rsidR="0059305D" w:rsidRPr="00E37F17">
        <w:rPr>
          <w:rFonts w:ascii="Times New Roman" w:hAnsi="Times New Roman" w:cs="Times New Roman"/>
          <w:sz w:val="24"/>
          <w:szCs w:val="24"/>
        </w:rPr>
        <w:t>this research activity:</w:t>
      </w:r>
      <w:r w:rsidR="006114DA" w:rsidRPr="00E37F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7A89F" w14:textId="33472E48" w:rsidR="00E169C8" w:rsidRPr="00E37F17" w:rsidRDefault="00E169C8" w:rsidP="00667F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Description of </w:t>
      </w:r>
      <w:r w:rsidR="0059305D" w:rsidRPr="00E37F17">
        <w:rPr>
          <w:rFonts w:ascii="Times New Roman" w:hAnsi="Times New Roman" w:cs="Times New Roman"/>
          <w:sz w:val="24"/>
          <w:szCs w:val="24"/>
        </w:rPr>
        <w:t>proposed</w:t>
      </w:r>
      <w:r w:rsidRPr="00E37F17">
        <w:rPr>
          <w:rFonts w:ascii="Times New Roman" w:hAnsi="Times New Roman" w:cs="Times New Roman"/>
          <w:sz w:val="24"/>
          <w:szCs w:val="24"/>
        </w:rPr>
        <w:t xml:space="preserve"> measure</w:t>
      </w:r>
      <w:r w:rsidR="0059305D" w:rsidRPr="00E37F17">
        <w:rPr>
          <w:rFonts w:ascii="Times New Roman" w:hAnsi="Times New Roman" w:cs="Times New Roman"/>
          <w:sz w:val="24"/>
          <w:szCs w:val="24"/>
        </w:rPr>
        <w:t>ment tools</w:t>
      </w:r>
    </w:p>
    <w:p w14:paraId="2EF8425D" w14:textId="43175E09" w:rsidR="00673971" w:rsidRPr="00E37F17" w:rsidRDefault="00673971" w:rsidP="00667F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Sampling plan, including approach to sampling diversity and recruitment strategies</w:t>
      </w:r>
    </w:p>
    <w:p w14:paraId="7FD18BB9" w14:textId="4CC74C35" w:rsidR="00E169C8" w:rsidRPr="00E37F17" w:rsidRDefault="00E169C8" w:rsidP="00667F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Data collection plan, including a description of quality control</w:t>
      </w:r>
    </w:p>
    <w:p w14:paraId="2D926298" w14:textId="77777777" w:rsidR="00673971" w:rsidRPr="00E37F17" w:rsidRDefault="00E169C8" w:rsidP="00667F94">
      <w:pPr>
        <w:pStyle w:val="ListParagraph"/>
        <w:numPr>
          <w:ilvl w:val="1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measures for data collection; a description of how researchers are trained and </w:t>
      </w:r>
      <w:r w:rsidR="00D05E73" w:rsidRPr="00E37F17">
        <w:rPr>
          <w:rFonts w:ascii="Times New Roman" w:hAnsi="Times New Roman" w:cs="Times New Roman"/>
          <w:sz w:val="24"/>
          <w:szCs w:val="24"/>
        </w:rPr>
        <w:t>ways in</w:t>
      </w:r>
      <w:r w:rsidR="00D462B5" w:rsidRPr="00E37F17">
        <w:rPr>
          <w:rFonts w:ascii="Times New Roman" w:hAnsi="Times New Roman" w:cs="Times New Roman"/>
          <w:sz w:val="24"/>
          <w:szCs w:val="24"/>
        </w:rPr>
        <w:t xml:space="preserve"> which researchers will ensure that they adhere to the ethical standards of</w:t>
      </w:r>
      <w:r w:rsidR="005B404A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="00D462B5" w:rsidRPr="00E37F17">
        <w:rPr>
          <w:rFonts w:ascii="Times New Roman" w:hAnsi="Times New Roman" w:cs="Times New Roman"/>
          <w:sz w:val="24"/>
          <w:szCs w:val="24"/>
        </w:rPr>
        <w:t>research set forth by the Society for Research on Child Development</w:t>
      </w:r>
      <w:r w:rsidR="005B404A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="00D462B5" w:rsidRPr="00E37F17">
        <w:rPr>
          <w:rFonts w:ascii="Times New Roman" w:hAnsi="Times New Roman" w:cs="Times New Roman"/>
          <w:sz w:val="24"/>
          <w:szCs w:val="24"/>
        </w:rPr>
        <w:t xml:space="preserve">(http://www.srcd.org/about-us/ethical-standards-research). </w:t>
      </w:r>
    </w:p>
    <w:p w14:paraId="27199D5C" w14:textId="77777777" w:rsidR="00673971" w:rsidRPr="00E37F17" w:rsidRDefault="00CE52F1" w:rsidP="00667F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IRB approval is required for this work. The research team can use SW’s external IRB, Salus IRB, or their </w:t>
      </w:r>
      <w:r w:rsidR="00D9113D" w:rsidRPr="00E37F17">
        <w:rPr>
          <w:rFonts w:ascii="Times New Roman" w:hAnsi="Times New Roman" w:cs="Times New Roman"/>
          <w:sz w:val="24"/>
          <w:szCs w:val="24"/>
        </w:rPr>
        <w:t xml:space="preserve">own IRB provider. </w:t>
      </w:r>
    </w:p>
    <w:p w14:paraId="2DEFE0F8" w14:textId="77777777" w:rsidR="00673971" w:rsidRPr="00E37F17" w:rsidRDefault="00D462B5" w:rsidP="00667F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Data analysis plan that outlines how data will be analyzed to draw conclusions about</w:t>
      </w:r>
      <w:r w:rsidR="005B404A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>the project’s impact</w:t>
      </w:r>
    </w:p>
    <w:p w14:paraId="1825C364" w14:textId="755A8D69" w:rsidR="00D462B5" w:rsidRPr="00E37F17" w:rsidRDefault="00D462B5" w:rsidP="00667F94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Timeline</w:t>
      </w:r>
    </w:p>
    <w:p w14:paraId="67CCE9BC" w14:textId="77777777" w:rsidR="005B404A" w:rsidRPr="00E37F17" w:rsidRDefault="00D462B5" w:rsidP="00D462B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b/>
          <w:bCs/>
          <w:sz w:val="24"/>
          <w:szCs w:val="24"/>
        </w:rPr>
        <w:t>Budget</w:t>
      </w:r>
      <w:r w:rsidRPr="00E37F17">
        <w:rPr>
          <w:rFonts w:ascii="Times New Roman" w:hAnsi="Times New Roman" w:cs="Times New Roman"/>
          <w:sz w:val="24"/>
          <w:szCs w:val="24"/>
        </w:rPr>
        <w:t>: A detailed budget for the project shall be submitted with the research</w:t>
      </w:r>
    </w:p>
    <w:p w14:paraId="213E3995" w14:textId="727F5C41" w:rsidR="00D462B5" w:rsidRPr="00E37F17" w:rsidRDefault="00D462B5" w:rsidP="005B404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proposal. </w:t>
      </w:r>
    </w:p>
    <w:p w14:paraId="0EE903A5" w14:textId="77777777" w:rsidR="005B404A" w:rsidRPr="00E37F17" w:rsidRDefault="005B404A" w:rsidP="00D462B5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D462B5" w:rsidRPr="00E37F17">
        <w:rPr>
          <w:rFonts w:ascii="Times New Roman" w:hAnsi="Times New Roman" w:cs="Times New Roman"/>
          <w:b/>
          <w:bCs/>
          <w:sz w:val="24"/>
          <w:szCs w:val="24"/>
        </w:rPr>
        <w:t>ey personnel</w:t>
      </w:r>
      <w:r w:rsidR="00D462B5" w:rsidRPr="00E37F17">
        <w:rPr>
          <w:rFonts w:ascii="Times New Roman" w:hAnsi="Times New Roman" w:cs="Times New Roman"/>
          <w:sz w:val="24"/>
          <w:szCs w:val="24"/>
        </w:rPr>
        <w:t>: CVs or biographic summaries of key personnel.</w:t>
      </w:r>
    </w:p>
    <w:p w14:paraId="680FD7B0" w14:textId="77777777" w:rsidR="000A223F" w:rsidRPr="00E37F17" w:rsidRDefault="00D462B5" w:rsidP="000A223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b/>
          <w:bCs/>
          <w:sz w:val="24"/>
          <w:szCs w:val="24"/>
        </w:rPr>
        <w:t>Past evaluations and references</w:t>
      </w:r>
      <w:r w:rsidRPr="00E37F17">
        <w:rPr>
          <w:rFonts w:ascii="Times New Roman" w:hAnsi="Times New Roman" w:cs="Times New Roman"/>
          <w:sz w:val="24"/>
          <w:szCs w:val="24"/>
        </w:rPr>
        <w:t>:</w:t>
      </w:r>
    </w:p>
    <w:p w14:paraId="4A9ED9A0" w14:textId="77777777" w:rsidR="000A223F" w:rsidRPr="00E37F17" w:rsidRDefault="00D462B5" w:rsidP="00667F94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A 1-2-page description of similar or comparable studies in which the agency has</w:t>
      </w:r>
    </w:p>
    <w:p w14:paraId="33DFFEA1" w14:textId="77777777" w:rsidR="000A223F" w:rsidRPr="00E37F17" w:rsidRDefault="00D462B5" w:rsidP="00667F94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lastRenderedPageBreak/>
        <w:t>engaged in the past, or similar work sample</w:t>
      </w:r>
    </w:p>
    <w:p w14:paraId="7AF57B8C" w14:textId="3EA0A4D3" w:rsidR="00D462B5" w:rsidRPr="00E37F17" w:rsidRDefault="00D462B5" w:rsidP="00667F94">
      <w:pPr>
        <w:pStyle w:val="ListParagraph"/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Contact information for at least 2 previous clients for references</w:t>
      </w:r>
    </w:p>
    <w:p w14:paraId="5ED7E7CB" w14:textId="77777777" w:rsidR="00075718" w:rsidRDefault="00075718" w:rsidP="00D462B5">
      <w:pPr>
        <w:spacing w:after="0" w:line="240" w:lineRule="auto"/>
        <w:rPr>
          <w:rFonts w:cs="Times New Roman"/>
          <w:b/>
          <w:bCs/>
          <w:szCs w:val="24"/>
        </w:rPr>
      </w:pPr>
    </w:p>
    <w:p w14:paraId="462BEADA" w14:textId="74AF20D9" w:rsidR="001E188D" w:rsidRDefault="00A62413" w:rsidP="00D462B5">
      <w:pPr>
        <w:spacing w:after="0" w:line="240" w:lineRule="auto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Any pages exceeding the </w:t>
      </w:r>
      <w:r w:rsidR="004E254C">
        <w:rPr>
          <w:rFonts w:cs="Times New Roman"/>
          <w:b/>
          <w:bCs/>
          <w:szCs w:val="24"/>
        </w:rPr>
        <w:t>10-page</w:t>
      </w:r>
      <w:r>
        <w:rPr>
          <w:rFonts w:cs="Times New Roman"/>
          <w:b/>
          <w:bCs/>
          <w:szCs w:val="24"/>
        </w:rPr>
        <w:t xml:space="preserve"> limit will not be considered as part of the evaluation assessment.</w:t>
      </w:r>
    </w:p>
    <w:p w14:paraId="3917DEAC" w14:textId="77777777" w:rsidR="001E188D" w:rsidRPr="00E37F17" w:rsidRDefault="001E188D" w:rsidP="00D462B5">
      <w:pPr>
        <w:spacing w:after="0" w:line="240" w:lineRule="auto"/>
        <w:rPr>
          <w:rFonts w:cs="Times New Roman"/>
          <w:b/>
          <w:bCs/>
          <w:szCs w:val="24"/>
        </w:rPr>
      </w:pPr>
    </w:p>
    <w:p w14:paraId="36919382" w14:textId="033D399D" w:rsidR="00D462B5" w:rsidRPr="00E37F17" w:rsidRDefault="00D462B5" w:rsidP="00D462B5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Deliverables</w:t>
      </w:r>
    </w:p>
    <w:p w14:paraId="2FB5A604" w14:textId="68BF6D34" w:rsidR="001C368F" w:rsidRPr="00E37F17" w:rsidRDefault="00D462B5" w:rsidP="00673971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szCs w:val="24"/>
        </w:rPr>
        <w:t>Researchers will deliver the following for the evaluation:</w:t>
      </w:r>
    </w:p>
    <w:p w14:paraId="1AE494AA" w14:textId="4609F18B" w:rsidR="00D462B5" w:rsidRPr="00E37F17" w:rsidRDefault="00673971" w:rsidP="00673971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Draft report</w:t>
      </w:r>
      <w:r w:rsidR="00D462B5" w:rsidRPr="00E37F17">
        <w:rPr>
          <w:rFonts w:ascii="Times New Roman" w:hAnsi="Times New Roman" w:cs="Times New Roman"/>
          <w:sz w:val="24"/>
          <w:szCs w:val="24"/>
        </w:rPr>
        <w:t>:</w:t>
      </w:r>
      <w:r w:rsidRPr="00E37F17">
        <w:rPr>
          <w:rFonts w:ascii="Times New Roman" w:hAnsi="Times New Roman" w:cs="Times New Roman"/>
          <w:sz w:val="24"/>
          <w:szCs w:val="24"/>
        </w:rPr>
        <w:t xml:space="preserve"> R</w:t>
      </w:r>
      <w:r w:rsidR="00D462B5" w:rsidRPr="00E37F17">
        <w:rPr>
          <w:rFonts w:ascii="Times New Roman" w:hAnsi="Times New Roman" w:cs="Times New Roman"/>
          <w:sz w:val="24"/>
          <w:szCs w:val="24"/>
        </w:rPr>
        <w:t>esearchers will submit a</w:t>
      </w:r>
      <w:r w:rsidRPr="00E37F17">
        <w:rPr>
          <w:rFonts w:ascii="Times New Roman" w:hAnsi="Times New Roman" w:cs="Times New Roman"/>
          <w:sz w:val="24"/>
          <w:szCs w:val="24"/>
        </w:rPr>
        <w:t xml:space="preserve"> report of findings, via Word Doc and in English</w:t>
      </w:r>
    </w:p>
    <w:p w14:paraId="23F23BF9" w14:textId="4E19C1BD" w:rsidR="00D9113D" w:rsidRPr="00E37F17" w:rsidRDefault="00673971" w:rsidP="001C368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Final report</w:t>
      </w:r>
      <w:r w:rsidR="00D462B5" w:rsidRPr="00E37F17">
        <w:rPr>
          <w:rFonts w:ascii="Times New Roman" w:hAnsi="Times New Roman" w:cs="Times New Roman"/>
          <w:sz w:val="24"/>
          <w:szCs w:val="24"/>
        </w:rPr>
        <w:t xml:space="preserve">: The researcher will submit a </w:t>
      </w:r>
      <w:r w:rsidRPr="00E37F17">
        <w:rPr>
          <w:rFonts w:ascii="Times New Roman" w:hAnsi="Times New Roman" w:cs="Times New Roman"/>
          <w:sz w:val="24"/>
          <w:szCs w:val="24"/>
        </w:rPr>
        <w:t>final</w:t>
      </w:r>
      <w:r w:rsidR="00D462B5" w:rsidRPr="00E37F17">
        <w:rPr>
          <w:rFonts w:ascii="Times New Roman" w:hAnsi="Times New Roman" w:cs="Times New Roman"/>
          <w:sz w:val="24"/>
          <w:szCs w:val="24"/>
        </w:rPr>
        <w:t xml:space="preserve"> version of the report of the findings to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="00D462B5" w:rsidRPr="00E37F17">
        <w:rPr>
          <w:rFonts w:ascii="Times New Roman" w:hAnsi="Times New Roman" w:cs="Times New Roman"/>
          <w:sz w:val="24"/>
          <w:szCs w:val="24"/>
        </w:rPr>
        <w:t>Sesame Workshop</w:t>
      </w:r>
      <w:r w:rsidRPr="00E37F17">
        <w:rPr>
          <w:rFonts w:ascii="Times New Roman" w:hAnsi="Times New Roman" w:cs="Times New Roman"/>
          <w:sz w:val="24"/>
          <w:szCs w:val="24"/>
        </w:rPr>
        <w:t xml:space="preserve">, incorporating edits from review of draft report </w:t>
      </w:r>
      <w:r w:rsidR="00D462B5" w:rsidRPr="00E37F17">
        <w:rPr>
          <w:rFonts w:ascii="Times New Roman" w:hAnsi="Times New Roman" w:cs="Times New Roman"/>
          <w:sz w:val="24"/>
          <w:szCs w:val="24"/>
        </w:rPr>
        <w:t>(in English). The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="00D462B5" w:rsidRPr="00E37F17">
        <w:rPr>
          <w:rFonts w:ascii="Times New Roman" w:hAnsi="Times New Roman" w:cs="Times New Roman"/>
          <w:sz w:val="24"/>
          <w:szCs w:val="24"/>
        </w:rPr>
        <w:t>report must include an Executive Summary.</w:t>
      </w:r>
    </w:p>
    <w:p w14:paraId="0FE9067A" w14:textId="7738447D" w:rsidR="009170F0" w:rsidRPr="00E37F17" w:rsidRDefault="009170F0" w:rsidP="001C368F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Presentation of findings: The research team will present a summary of findings</w:t>
      </w:r>
      <w:r w:rsidR="00595015" w:rsidRPr="00E37F17">
        <w:rPr>
          <w:rFonts w:ascii="Times New Roman" w:hAnsi="Times New Roman" w:cs="Times New Roman"/>
          <w:sz w:val="24"/>
          <w:szCs w:val="24"/>
        </w:rPr>
        <w:t xml:space="preserve"> remotely </w:t>
      </w:r>
      <w:r w:rsidRPr="00E37F17">
        <w:rPr>
          <w:rFonts w:ascii="Times New Roman" w:hAnsi="Times New Roman" w:cs="Times New Roman"/>
          <w:sz w:val="24"/>
          <w:szCs w:val="24"/>
        </w:rPr>
        <w:t>to a group of internal and external stakeholders</w:t>
      </w:r>
      <w:r w:rsidR="00595015" w:rsidRPr="00E37F17">
        <w:rPr>
          <w:rFonts w:ascii="Times New Roman" w:hAnsi="Times New Roman" w:cs="Times New Roman"/>
          <w:sz w:val="24"/>
          <w:szCs w:val="24"/>
        </w:rPr>
        <w:t>.</w:t>
      </w:r>
    </w:p>
    <w:p w14:paraId="6DCC3CC2" w14:textId="356FD85A" w:rsidR="00922828" w:rsidRPr="00E37F17" w:rsidRDefault="00D462B5" w:rsidP="006D4BB0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Data, original instruments, videos, IRB approval document, consent forms, </w:t>
      </w:r>
      <w:r w:rsidR="00D05E73" w:rsidRPr="00E37F17">
        <w:rPr>
          <w:rFonts w:ascii="Times New Roman" w:hAnsi="Times New Roman" w:cs="Times New Roman"/>
          <w:sz w:val="24"/>
          <w:szCs w:val="24"/>
        </w:rPr>
        <w:t>data,</w:t>
      </w:r>
      <w:r w:rsidRPr="00E37F17">
        <w:rPr>
          <w:rFonts w:ascii="Times New Roman" w:hAnsi="Times New Roman" w:cs="Times New Roman"/>
          <w:sz w:val="24"/>
          <w:szCs w:val="24"/>
        </w:rPr>
        <w:t xml:space="preserve"> and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>other material: Researchers will be required to submit an electronic version of data (in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>SPSS or SPSS-compatible format), as well as original instruments, and any videos made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>of children during the research sessions. Instruments will be in the local language (if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>applicable) and English. Quantitative data will be submitted in English and qualitative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>data should be submitted in the original language and an English translation. These</w:t>
      </w:r>
      <w:r w:rsidR="00E93D75" w:rsidRPr="00E37F17">
        <w:rPr>
          <w:rFonts w:ascii="Times New Roman" w:hAnsi="Times New Roman" w:cs="Times New Roman"/>
          <w:sz w:val="24"/>
          <w:szCs w:val="24"/>
        </w:rPr>
        <w:t xml:space="preserve"> </w:t>
      </w:r>
      <w:r w:rsidRPr="00E37F17">
        <w:rPr>
          <w:rFonts w:ascii="Times New Roman" w:hAnsi="Times New Roman" w:cs="Times New Roman"/>
          <w:sz w:val="24"/>
          <w:szCs w:val="24"/>
        </w:rPr>
        <w:t xml:space="preserve">items will become the property of Sesame Workshop. </w:t>
      </w:r>
    </w:p>
    <w:p w14:paraId="1141FB15" w14:textId="77777777" w:rsidR="009A399C" w:rsidRPr="00E37F17" w:rsidRDefault="009A399C" w:rsidP="00F17E15">
      <w:pPr>
        <w:spacing w:after="0" w:line="240" w:lineRule="auto"/>
        <w:rPr>
          <w:rFonts w:cs="Times New Roman"/>
          <w:b/>
          <w:bCs/>
          <w:szCs w:val="24"/>
        </w:rPr>
      </w:pPr>
    </w:p>
    <w:p w14:paraId="47E8A89A" w14:textId="0D0EF10B" w:rsidR="00922828" w:rsidRPr="00E37F17" w:rsidRDefault="00922828" w:rsidP="00F17E15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b/>
          <w:bCs/>
          <w:szCs w:val="24"/>
        </w:rPr>
        <w:t>Budget</w:t>
      </w:r>
      <w:r w:rsidRPr="00E37F17">
        <w:rPr>
          <w:rFonts w:cs="Times New Roman"/>
          <w:szCs w:val="24"/>
        </w:rPr>
        <w:t xml:space="preserve">: </w:t>
      </w:r>
    </w:p>
    <w:p w14:paraId="45487289" w14:textId="4790B7BB" w:rsidR="00922828" w:rsidRPr="00E37F17" w:rsidRDefault="0038464C" w:rsidP="00F17E15">
      <w:pPr>
        <w:spacing w:after="0" w:line="240" w:lineRule="auto"/>
        <w:rPr>
          <w:rStyle w:val="markedcontent"/>
          <w:rFonts w:cs="Times New Roman"/>
          <w:b/>
          <w:bCs/>
          <w:szCs w:val="24"/>
        </w:rPr>
      </w:pPr>
      <w:r w:rsidRPr="00E37F17">
        <w:rPr>
          <w:rStyle w:val="markedcontent"/>
          <w:rFonts w:cs="Times New Roman"/>
          <w:szCs w:val="24"/>
        </w:rPr>
        <w:t xml:space="preserve">The research proposal should not exceed a budget of </w:t>
      </w:r>
      <w:r w:rsidR="00076F3E">
        <w:rPr>
          <w:rStyle w:val="markedcontent"/>
          <w:rFonts w:cs="Times New Roman"/>
          <w:b/>
          <w:bCs/>
          <w:szCs w:val="24"/>
        </w:rPr>
        <w:t>USD</w:t>
      </w:r>
      <w:r w:rsidR="00E47120">
        <w:rPr>
          <w:rStyle w:val="markedcontent"/>
          <w:rFonts w:cs="Times New Roman"/>
          <w:b/>
          <w:bCs/>
          <w:szCs w:val="24"/>
        </w:rPr>
        <w:t>10</w:t>
      </w:r>
      <w:r w:rsidR="00076F3E">
        <w:rPr>
          <w:rStyle w:val="markedcontent"/>
          <w:rFonts w:cs="Times New Roman"/>
          <w:b/>
          <w:bCs/>
          <w:szCs w:val="24"/>
        </w:rPr>
        <w:t>0,000</w:t>
      </w:r>
      <w:r w:rsidR="00C5419F" w:rsidRPr="00E37F17">
        <w:rPr>
          <w:rFonts w:cs="Times New Roman"/>
          <w:b/>
          <w:bCs/>
          <w:szCs w:val="24"/>
        </w:rPr>
        <w:t>.</w:t>
      </w:r>
    </w:p>
    <w:p w14:paraId="65A2D2B8" w14:textId="77777777" w:rsidR="007604CD" w:rsidRPr="00E37F17" w:rsidRDefault="007604CD" w:rsidP="008F6269">
      <w:pPr>
        <w:spacing w:after="0" w:line="240" w:lineRule="auto"/>
        <w:rPr>
          <w:rFonts w:cs="Times New Roman"/>
          <w:b/>
          <w:bCs/>
          <w:szCs w:val="24"/>
        </w:rPr>
      </w:pPr>
    </w:p>
    <w:p w14:paraId="6C340414" w14:textId="4244D4C1" w:rsidR="008F6269" w:rsidRPr="00E37F17" w:rsidRDefault="008F6269" w:rsidP="008F6269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>Evaluation Criteria</w:t>
      </w:r>
    </w:p>
    <w:p w14:paraId="7E164A70" w14:textId="262CBEAA" w:rsidR="008F6269" w:rsidRPr="00E37F17" w:rsidRDefault="008F6269" w:rsidP="008F6269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szCs w:val="24"/>
        </w:rPr>
        <w:t>Proposals will be evaluated based on the following criteria</w:t>
      </w:r>
      <w:r w:rsidR="0056723A" w:rsidRPr="00E37F17">
        <w:rPr>
          <w:rFonts w:cs="Times New Roman"/>
          <w:szCs w:val="24"/>
        </w:rPr>
        <w:t xml:space="preserve">. </w:t>
      </w:r>
      <w:r w:rsidR="00076F3E">
        <w:rPr>
          <w:rFonts w:cs="Times New Roman"/>
          <w:szCs w:val="24"/>
        </w:rPr>
        <w:t>Mexico</w:t>
      </w:r>
      <w:r w:rsidR="0056723A" w:rsidRPr="00E37F17">
        <w:rPr>
          <w:rFonts w:cs="Times New Roman"/>
          <w:szCs w:val="24"/>
        </w:rPr>
        <w:t>-based research teams and research firms will be given priority:</w:t>
      </w:r>
    </w:p>
    <w:p w14:paraId="7F2F691B" w14:textId="77777777" w:rsidR="008F6269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Experience in conducting and analyzing qualitative and quantitative research and knowledge of media research methodologies</w:t>
      </w:r>
    </w:p>
    <w:p w14:paraId="28AE918C" w14:textId="0425B5BE" w:rsidR="008F6269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Experience conducting educational research with </w:t>
      </w:r>
      <w:r w:rsidR="00821D2C" w:rsidRPr="00E37F17">
        <w:rPr>
          <w:rFonts w:ascii="Times New Roman" w:hAnsi="Times New Roman" w:cs="Times New Roman"/>
          <w:sz w:val="24"/>
          <w:szCs w:val="24"/>
        </w:rPr>
        <w:t xml:space="preserve">young children and </w:t>
      </w:r>
      <w:r w:rsidRPr="00E37F17">
        <w:rPr>
          <w:rFonts w:ascii="Times New Roman" w:hAnsi="Times New Roman" w:cs="Times New Roman"/>
          <w:sz w:val="24"/>
          <w:szCs w:val="24"/>
        </w:rPr>
        <w:t xml:space="preserve">families </w:t>
      </w:r>
    </w:p>
    <w:p w14:paraId="57FB52D0" w14:textId="6EC6615F" w:rsidR="00821D2C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Experience conducting research </w:t>
      </w:r>
      <w:r w:rsidR="0019219A" w:rsidRPr="00E37F17">
        <w:rPr>
          <w:rFonts w:ascii="Times New Roman" w:hAnsi="Times New Roman" w:cs="Times New Roman"/>
          <w:sz w:val="24"/>
          <w:szCs w:val="24"/>
        </w:rPr>
        <w:t xml:space="preserve">on </w:t>
      </w:r>
      <w:r w:rsidR="006D413C">
        <w:rPr>
          <w:rFonts w:ascii="Times New Roman" w:hAnsi="Times New Roman" w:cs="Times New Roman"/>
          <w:sz w:val="24"/>
          <w:szCs w:val="24"/>
        </w:rPr>
        <w:t>media effects</w:t>
      </w:r>
      <w:r w:rsidR="0019219A" w:rsidRPr="00E37F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0739E" w14:textId="26D9E15D" w:rsidR="0019219A" w:rsidRPr="00E37F17" w:rsidRDefault="0019219A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Experience conducting research across </w:t>
      </w:r>
      <w:r w:rsidR="00076F3E">
        <w:rPr>
          <w:rFonts w:ascii="Times New Roman" w:hAnsi="Times New Roman" w:cs="Times New Roman"/>
          <w:sz w:val="24"/>
          <w:szCs w:val="24"/>
        </w:rPr>
        <w:t>Mexico</w:t>
      </w:r>
    </w:p>
    <w:p w14:paraId="41495FC3" w14:textId="37F1F9D8" w:rsidR="008F6269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 xml:space="preserve">A demonstrated capacity to work in a range of settings and to deliver products in a timely fashion under tight and strict monitoring, </w:t>
      </w:r>
      <w:r w:rsidR="00C16AA5" w:rsidRPr="00E37F17">
        <w:rPr>
          <w:rFonts w:ascii="Times New Roman" w:hAnsi="Times New Roman" w:cs="Times New Roman"/>
          <w:sz w:val="24"/>
          <w:szCs w:val="24"/>
        </w:rPr>
        <w:t>management,</w:t>
      </w:r>
      <w:r w:rsidRPr="00E37F17">
        <w:rPr>
          <w:rFonts w:ascii="Times New Roman" w:hAnsi="Times New Roman" w:cs="Times New Roman"/>
          <w:sz w:val="24"/>
          <w:szCs w:val="24"/>
        </w:rPr>
        <w:t xml:space="preserve"> and deadlines</w:t>
      </w:r>
    </w:p>
    <w:p w14:paraId="309F5550" w14:textId="77777777" w:rsidR="008F6269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The ability to produce high-quality reports</w:t>
      </w:r>
    </w:p>
    <w:p w14:paraId="412A83BE" w14:textId="77777777" w:rsidR="008F6269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Feasibility of study within budget and time parameters</w:t>
      </w:r>
    </w:p>
    <w:p w14:paraId="67A653CA" w14:textId="77777777" w:rsidR="008F6269" w:rsidRPr="00E37F17" w:rsidRDefault="008F6269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Appropriateness of research design</w:t>
      </w:r>
    </w:p>
    <w:p w14:paraId="455659B6" w14:textId="7AF6C311" w:rsidR="008F6269" w:rsidRPr="00E37F17" w:rsidRDefault="02D0494D" w:rsidP="00667F94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7F17">
        <w:rPr>
          <w:rFonts w:ascii="Times New Roman" w:hAnsi="Times New Roman" w:cs="Times New Roman"/>
          <w:sz w:val="24"/>
          <w:szCs w:val="24"/>
        </w:rPr>
        <w:t>Capacity to execute proposed study</w:t>
      </w:r>
    </w:p>
    <w:p w14:paraId="74FE55E9" w14:textId="77777777" w:rsidR="007D26B6" w:rsidRPr="00E37F17" w:rsidRDefault="007D26B6" w:rsidP="00F17E15">
      <w:pPr>
        <w:spacing w:after="0" w:line="240" w:lineRule="auto"/>
        <w:rPr>
          <w:rFonts w:cs="Times New Roman"/>
          <w:b/>
          <w:bCs/>
          <w:szCs w:val="24"/>
        </w:rPr>
      </w:pPr>
    </w:p>
    <w:p w14:paraId="5824F178" w14:textId="518EF949" w:rsidR="00F17E15" w:rsidRPr="00E37F17" w:rsidRDefault="00F17E15" w:rsidP="00F17E15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t xml:space="preserve">How to </w:t>
      </w:r>
      <w:r w:rsidR="00922828" w:rsidRPr="00E37F17">
        <w:rPr>
          <w:rFonts w:cs="Times New Roman"/>
          <w:b/>
          <w:bCs/>
          <w:szCs w:val="24"/>
        </w:rPr>
        <w:t>submit pro</w:t>
      </w:r>
      <w:r w:rsidRPr="00E37F17">
        <w:rPr>
          <w:rFonts w:cs="Times New Roman"/>
          <w:b/>
          <w:bCs/>
          <w:szCs w:val="24"/>
        </w:rPr>
        <w:t>posals</w:t>
      </w:r>
    </w:p>
    <w:p w14:paraId="7D6C77C9" w14:textId="51141FB4" w:rsidR="005C7F4E" w:rsidRPr="00E37F17" w:rsidRDefault="00F17E15" w:rsidP="00F17E15">
      <w:pPr>
        <w:spacing w:after="0" w:line="240" w:lineRule="auto"/>
        <w:rPr>
          <w:rFonts w:cs="Times New Roman"/>
          <w:szCs w:val="24"/>
        </w:rPr>
      </w:pPr>
      <w:r w:rsidRPr="00E37F17">
        <w:rPr>
          <w:rFonts w:cs="Times New Roman"/>
          <w:szCs w:val="24"/>
        </w:rPr>
        <w:t xml:space="preserve">Submit proposals on or before </w:t>
      </w:r>
      <w:r w:rsidR="006D413C">
        <w:rPr>
          <w:rFonts w:cs="Times New Roman"/>
          <w:b/>
          <w:bCs/>
          <w:szCs w:val="24"/>
        </w:rPr>
        <w:t>October 23</w:t>
      </w:r>
      <w:r w:rsidR="00D05E73" w:rsidRPr="00E37F17">
        <w:rPr>
          <w:rFonts w:cs="Times New Roman"/>
          <w:b/>
          <w:bCs/>
          <w:szCs w:val="24"/>
        </w:rPr>
        <w:t>,</w:t>
      </w:r>
      <w:r w:rsidR="006D413C">
        <w:rPr>
          <w:rFonts w:cs="Times New Roman"/>
          <w:b/>
          <w:bCs/>
          <w:szCs w:val="24"/>
        </w:rPr>
        <w:t xml:space="preserve"> </w:t>
      </w:r>
      <w:r w:rsidR="004E254C">
        <w:rPr>
          <w:rFonts w:cs="Times New Roman"/>
          <w:b/>
          <w:bCs/>
          <w:szCs w:val="24"/>
        </w:rPr>
        <w:t>2026,</w:t>
      </w:r>
      <w:r w:rsidR="001E188D">
        <w:rPr>
          <w:rFonts w:cs="Times New Roman"/>
          <w:b/>
          <w:bCs/>
          <w:szCs w:val="24"/>
        </w:rPr>
        <w:t xml:space="preserve"> by </w:t>
      </w:r>
      <w:r w:rsidR="00655427">
        <w:rPr>
          <w:rFonts w:cs="Times New Roman"/>
          <w:b/>
          <w:bCs/>
          <w:szCs w:val="24"/>
        </w:rPr>
        <w:t xml:space="preserve">5pm </w:t>
      </w:r>
      <w:r w:rsidR="00655427" w:rsidRPr="00655427">
        <w:rPr>
          <w:rFonts w:cs="Times New Roman"/>
          <w:b/>
          <w:bCs/>
          <w:szCs w:val="24"/>
        </w:rPr>
        <w:t xml:space="preserve">(GMT-4) </w:t>
      </w:r>
      <w:r w:rsidRPr="00E37F17">
        <w:rPr>
          <w:rFonts w:cs="Times New Roman"/>
          <w:szCs w:val="24"/>
        </w:rPr>
        <w:t xml:space="preserve">via email to Kim Foulds: </w:t>
      </w:r>
      <w:hyperlink r:id="rId12" w:history="1">
        <w:r w:rsidRPr="00E37F17">
          <w:rPr>
            <w:rStyle w:val="Hyperlink"/>
            <w:rFonts w:cs="Times New Roman"/>
            <w:szCs w:val="24"/>
          </w:rPr>
          <w:t>kim.foulds@sesame.org</w:t>
        </w:r>
      </w:hyperlink>
      <w:r w:rsidRPr="00E37F17">
        <w:rPr>
          <w:rFonts w:cs="Times New Roman"/>
          <w:szCs w:val="24"/>
        </w:rPr>
        <w:t xml:space="preserve">. </w:t>
      </w:r>
    </w:p>
    <w:p w14:paraId="37B16AA1" w14:textId="77777777" w:rsidR="005C7F4E" w:rsidRPr="00E37F17" w:rsidRDefault="005C7F4E" w:rsidP="00F17E15">
      <w:pPr>
        <w:spacing w:after="0" w:line="240" w:lineRule="auto"/>
        <w:rPr>
          <w:rFonts w:cs="Times New Roman"/>
          <w:szCs w:val="24"/>
        </w:rPr>
      </w:pPr>
    </w:p>
    <w:p w14:paraId="5BCA7C30" w14:textId="7609C59C" w:rsidR="00F17E15" w:rsidRPr="00E37F17" w:rsidRDefault="00F17E15" w:rsidP="00F17E15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szCs w:val="24"/>
        </w:rPr>
        <w:t xml:space="preserve">Please note the following in the email subject heading: </w:t>
      </w:r>
      <w:r w:rsidRPr="00E37F17">
        <w:rPr>
          <w:rFonts w:cs="Times New Roman"/>
          <w:b/>
          <w:bCs/>
          <w:szCs w:val="24"/>
        </w:rPr>
        <w:t>Proposal for</w:t>
      </w:r>
      <w:r w:rsidR="003F197F" w:rsidRPr="00E37F17">
        <w:rPr>
          <w:rFonts w:cs="Times New Roman"/>
          <w:b/>
          <w:bCs/>
          <w:szCs w:val="24"/>
        </w:rPr>
        <w:t xml:space="preserve"> </w:t>
      </w:r>
      <w:r w:rsidR="00655427">
        <w:rPr>
          <w:rFonts w:cs="Times New Roman"/>
          <w:b/>
          <w:bCs/>
          <w:szCs w:val="24"/>
        </w:rPr>
        <w:t>Tales from 123 evaluation</w:t>
      </w:r>
    </w:p>
    <w:p w14:paraId="7B91418A" w14:textId="77777777" w:rsidR="001C368F" w:rsidRPr="00E37F17" w:rsidRDefault="001C368F" w:rsidP="00F17E15">
      <w:pPr>
        <w:spacing w:after="0" w:line="240" w:lineRule="auto"/>
        <w:rPr>
          <w:rFonts w:cs="Times New Roman"/>
          <w:b/>
          <w:bCs/>
          <w:szCs w:val="24"/>
        </w:rPr>
      </w:pPr>
    </w:p>
    <w:p w14:paraId="6950E240" w14:textId="77777777" w:rsidR="001C368F" w:rsidRPr="00E37F17" w:rsidRDefault="001C368F" w:rsidP="001C368F">
      <w:pPr>
        <w:spacing w:after="0" w:line="240" w:lineRule="auto"/>
        <w:rPr>
          <w:rFonts w:cs="Times New Roman"/>
          <w:b/>
          <w:bCs/>
          <w:szCs w:val="24"/>
        </w:rPr>
      </w:pPr>
      <w:r w:rsidRPr="00E37F17">
        <w:rPr>
          <w:rFonts w:cs="Times New Roman"/>
          <w:b/>
          <w:bCs/>
          <w:szCs w:val="24"/>
        </w:rPr>
        <w:lastRenderedPageBreak/>
        <w:t xml:space="preserve">Deliverable timeline: </w:t>
      </w: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6048"/>
        <w:gridCol w:w="2880"/>
      </w:tblGrid>
      <w:tr w:rsidR="001C368F" w:rsidRPr="00E37F17" w14:paraId="7DEE7F34" w14:textId="77777777" w:rsidTr="007D271A">
        <w:trPr>
          <w:cantSplit/>
          <w:trHeight w:val="288"/>
        </w:trPr>
        <w:tc>
          <w:tcPr>
            <w:tcW w:w="6048" w:type="dxa"/>
          </w:tcPr>
          <w:p w14:paraId="5F049B59" w14:textId="77777777" w:rsidR="001C368F" w:rsidRPr="00E37F17" w:rsidRDefault="001C368F" w:rsidP="007D27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7F17">
              <w:rPr>
                <w:rFonts w:ascii="Times New Roman" w:hAnsi="Times New Roman" w:cs="Times New Roman"/>
                <w:b/>
                <w:bCs/>
              </w:rPr>
              <w:t>Deliverable</w:t>
            </w:r>
          </w:p>
        </w:tc>
        <w:tc>
          <w:tcPr>
            <w:tcW w:w="2880" w:type="dxa"/>
          </w:tcPr>
          <w:p w14:paraId="4EC886F7" w14:textId="77777777" w:rsidR="001C368F" w:rsidRPr="00E37F17" w:rsidRDefault="001C368F" w:rsidP="007D27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37F17">
              <w:rPr>
                <w:rFonts w:ascii="Times New Roman" w:hAnsi="Times New Roman" w:cs="Times New Roman"/>
                <w:b/>
                <w:bCs/>
              </w:rPr>
              <w:t>Due date</w:t>
            </w:r>
          </w:p>
        </w:tc>
      </w:tr>
      <w:tr w:rsidR="001C368F" w:rsidRPr="00E37F17" w14:paraId="6A0933DD" w14:textId="77777777" w:rsidTr="007D271A">
        <w:trPr>
          <w:cantSplit/>
          <w:trHeight w:val="288"/>
        </w:trPr>
        <w:tc>
          <w:tcPr>
            <w:tcW w:w="6048" w:type="dxa"/>
            <w:vAlign w:val="center"/>
          </w:tcPr>
          <w:p w14:paraId="4192E70D" w14:textId="4779DDC2" w:rsidR="001C368F" w:rsidRPr="00E37F17" w:rsidRDefault="003B7084" w:rsidP="007D271A">
            <w:pPr>
              <w:jc w:val="center"/>
              <w:rPr>
                <w:rFonts w:ascii="Times New Roman" w:hAnsi="Times New Roman" w:cs="Times New Roman"/>
              </w:rPr>
            </w:pPr>
            <w:r w:rsidRPr="00E37F17">
              <w:rPr>
                <w:rFonts w:ascii="Times New Roman" w:hAnsi="Times New Roman" w:cs="Times New Roman"/>
              </w:rPr>
              <w:t>Final r</w:t>
            </w:r>
            <w:r w:rsidR="001C368F" w:rsidRPr="00E37F17">
              <w:rPr>
                <w:rFonts w:ascii="Times New Roman" w:hAnsi="Times New Roman" w:cs="Times New Roman"/>
              </w:rPr>
              <w:t>esearch design</w:t>
            </w:r>
          </w:p>
        </w:tc>
        <w:tc>
          <w:tcPr>
            <w:tcW w:w="2880" w:type="dxa"/>
            <w:vAlign w:val="center"/>
          </w:tcPr>
          <w:p w14:paraId="3BB6AC9F" w14:textId="1F15E12B" w:rsidR="001C368F" w:rsidRPr="00E37F17" w:rsidRDefault="00AE3CE0" w:rsidP="007D2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January 202</w:t>
            </w:r>
            <w:r w:rsidR="003E6DC7">
              <w:rPr>
                <w:rFonts w:ascii="Times New Roman" w:hAnsi="Times New Roman" w:cs="Times New Roman"/>
              </w:rPr>
              <w:t>7</w:t>
            </w:r>
          </w:p>
        </w:tc>
      </w:tr>
      <w:tr w:rsidR="001C368F" w:rsidRPr="00E37F17" w14:paraId="56A04789" w14:textId="77777777" w:rsidTr="007D271A">
        <w:trPr>
          <w:cantSplit/>
          <w:trHeight w:val="288"/>
        </w:trPr>
        <w:tc>
          <w:tcPr>
            <w:tcW w:w="6048" w:type="dxa"/>
            <w:vAlign w:val="center"/>
          </w:tcPr>
          <w:p w14:paraId="7E1798E5" w14:textId="52D57851" w:rsidR="001C368F" w:rsidRPr="00E37F17" w:rsidRDefault="001C368F" w:rsidP="007D271A">
            <w:pPr>
              <w:jc w:val="center"/>
              <w:rPr>
                <w:rFonts w:ascii="Times New Roman" w:hAnsi="Times New Roman" w:cs="Times New Roman"/>
              </w:rPr>
            </w:pPr>
            <w:r w:rsidRPr="00E37F17">
              <w:rPr>
                <w:rFonts w:ascii="Times New Roman" w:hAnsi="Times New Roman" w:cs="Times New Roman"/>
              </w:rPr>
              <w:t>Draft report</w:t>
            </w:r>
          </w:p>
        </w:tc>
        <w:tc>
          <w:tcPr>
            <w:tcW w:w="2880" w:type="dxa"/>
            <w:vAlign w:val="center"/>
          </w:tcPr>
          <w:p w14:paraId="6A5193CE" w14:textId="386E7801" w:rsidR="001C368F" w:rsidRPr="00E37F17" w:rsidRDefault="00AE3CE0" w:rsidP="007D2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May 202</w:t>
            </w:r>
            <w:r w:rsidR="003E6DC7">
              <w:rPr>
                <w:rFonts w:ascii="Times New Roman" w:hAnsi="Times New Roman" w:cs="Times New Roman"/>
              </w:rPr>
              <w:t>7</w:t>
            </w:r>
          </w:p>
        </w:tc>
      </w:tr>
      <w:tr w:rsidR="001C368F" w:rsidRPr="00E37F17" w14:paraId="323AADDA" w14:textId="77777777" w:rsidTr="007D271A">
        <w:trPr>
          <w:cantSplit/>
          <w:trHeight w:val="288"/>
        </w:trPr>
        <w:tc>
          <w:tcPr>
            <w:tcW w:w="6048" w:type="dxa"/>
            <w:vAlign w:val="center"/>
          </w:tcPr>
          <w:p w14:paraId="5DE53CB7" w14:textId="3FD12314" w:rsidR="001C368F" w:rsidRPr="00E37F17" w:rsidRDefault="003B7084" w:rsidP="007D271A">
            <w:pPr>
              <w:jc w:val="center"/>
              <w:rPr>
                <w:rFonts w:ascii="Times New Roman" w:hAnsi="Times New Roman" w:cs="Times New Roman"/>
              </w:rPr>
            </w:pPr>
            <w:r w:rsidRPr="00E37F17">
              <w:rPr>
                <w:rFonts w:ascii="Times New Roman" w:hAnsi="Times New Roman" w:cs="Times New Roman"/>
              </w:rPr>
              <w:t>Final report</w:t>
            </w:r>
          </w:p>
        </w:tc>
        <w:tc>
          <w:tcPr>
            <w:tcW w:w="2880" w:type="dxa"/>
            <w:vAlign w:val="center"/>
          </w:tcPr>
          <w:p w14:paraId="3E57328A" w14:textId="3EC09B7D" w:rsidR="001C368F" w:rsidRPr="00E37F17" w:rsidRDefault="00AE3CE0" w:rsidP="007D27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June 202</w:t>
            </w:r>
            <w:r w:rsidR="003E6DC7">
              <w:rPr>
                <w:rFonts w:ascii="Times New Roman" w:hAnsi="Times New Roman" w:cs="Times New Roman"/>
              </w:rPr>
              <w:t>7</w:t>
            </w:r>
          </w:p>
        </w:tc>
      </w:tr>
    </w:tbl>
    <w:p w14:paraId="66EC84B0" w14:textId="77777777" w:rsidR="001C368F" w:rsidRDefault="001C368F" w:rsidP="001C368F">
      <w:pPr>
        <w:spacing w:after="0" w:line="240" w:lineRule="auto"/>
        <w:rPr>
          <w:rFonts w:cs="Times New Roman"/>
          <w:szCs w:val="24"/>
        </w:rPr>
      </w:pPr>
    </w:p>
    <w:p w14:paraId="7700B97F" w14:textId="77777777" w:rsidR="00964F57" w:rsidRDefault="00964F57" w:rsidP="001C368F">
      <w:pPr>
        <w:spacing w:after="0" w:line="240" w:lineRule="auto"/>
        <w:rPr>
          <w:rFonts w:cs="Times New Roman"/>
          <w:szCs w:val="24"/>
        </w:rPr>
      </w:pPr>
    </w:p>
    <w:p w14:paraId="32DCE957" w14:textId="6F498346" w:rsidR="00964F57" w:rsidRDefault="00964F57" w:rsidP="001C368F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References: </w:t>
      </w:r>
    </w:p>
    <w:p w14:paraId="5145ECA2" w14:textId="77777777" w:rsidR="00964F57" w:rsidRDefault="00964F57" w:rsidP="001C368F">
      <w:pPr>
        <w:spacing w:after="0" w:line="240" w:lineRule="auto"/>
        <w:rPr>
          <w:rFonts w:cs="Times New Roman"/>
          <w:szCs w:val="24"/>
        </w:rPr>
      </w:pPr>
    </w:p>
    <w:sdt>
      <w:sdtPr>
        <w:id w:val="-765455304"/>
        <w:docPartObj>
          <w:docPartGallery w:val="Bibliographies"/>
          <w:docPartUnique/>
        </w:docPartObj>
      </w:sdtPr>
      <w:sdtContent>
        <w:sdt>
          <w:sdtPr>
            <w:id w:val="-573587230"/>
            <w:bibliography/>
          </w:sdtPr>
          <w:sdtContent>
            <w:p w14:paraId="2BE7182A" w14:textId="0FC36AE6" w:rsidR="005572E1" w:rsidRDefault="00964F57" w:rsidP="005572E1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 w:rsidR="005572E1">
                <w:rPr>
                  <w:noProof/>
                </w:rPr>
                <w:t xml:space="preserve">Fisch, S., Fletcher, K., Abdurokhmonova, G., David, L., Fisch, N., Fisch, S., Jurist, M., Kestin, R., Pesch, A., Segui, I., Shulman, J., Silton, N., Tomforde, J., Volpe, C., Wright, C., &amp; Hirsh-Pasek, K. (2024). “I wonder, what if, let’s try”: Sesame Street’s playful learning curriculum impacts children’s problem solving. </w:t>
              </w:r>
              <w:r w:rsidR="005572E1">
                <w:rPr>
                  <w:i/>
                  <w:iCs/>
                  <w:noProof/>
                </w:rPr>
                <w:t>Journal of Children and Media, 18</w:t>
              </w:r>
              <w:r w:rsidR="005572E1">
                <w:rPr>
                  <w:noProof/>
                </w:rPr>
                <w:t xml:space="preserve">(3), 334-350. </w:t>
              </w:r>
              <w:hyperlink r:id="rId13" w:tgtFrame="_blank" w:history="1">
                <w:r w:rsidR="005572E1">
                  <w:rPr>
                    <w:rStyle w:val="Hyperlink"/>
                    <w:noProof/>
                  </w:rPr>
                  <w:t>https://doi.org/10.1080/17482798.2024.2356958</w:t>
                </w:r>
              </w:hyperlink>
            </w:p>
            <w:p w14:paraId="5F046517" w14:textId="026CC868" w:rsidR="005572E1" w:rsidRDefault="005572E1" w:rsidP="005572E1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Foulds, K., Burd, L., Bustamante, A., Hirsh-Pasek, K., Kye, H., Madden, L., Lowdermilk Roberts, R., Mannan, F., &amp; Potgieter, C. (2024). Bridging the cultures of research and practice: The global evolution of Sesame Street’s playful problem-solving curriculum. </w:t>
              </w:r>
              <w:r>
                <w:rPr>
                  <w:i/>
                  <w:iCs/>
                  <w:noProof/>
                </w:rPr>
                <w:t>Journal of Children and Media, 18</w:t>
              </w:r>
              <w:r>
                <w:rPr>
                  <w:noProof/>
                </w:rPr>
                <w:t xml:space="preserve">(3), 367-377. </w:t>
              </w:r>
              <w:hyperlink r:id="rId14" w:tgtFrame="_blank" w:history="1">
                <w:r>
                  <w:rPr>
                    <w:rStyle w:val="Hyperlink"/>
                    <w:noProof/>
                  </w:rPr>
                  <w:t>https://doi.org/https://doi.org/10.1080/17482798.2024.2356960</w:t>
                </w:r>
              </w:hyperlink>
            </w:p>
            <w:p w14:paraId="3EF4059E" w14:textId="77777777" w:rsidR="005572E1" w:rsidRDefault="005572E1" w:rsidP="005572E1">
              <w:pPr>
                <w:pStyle w:val="Bibliography"/>
                <w:ind w:left="720" w:hanging="720"/>
                <w:rPr>
                  <w:noProof/>
                </w:rPr>
              </w:pPr>
              <w:r w:rsidRPr="005572E1">
                <w:rPr>
                  <w:noProof/>
                  <w:lang w:val="es-ES"/>
                </w:rPr>
                <w:t xml:space="preserve">Lauricella, A., Gola, A., &amp; Calvert, S. (2011). </w:t>
              </w:r>
              <w:r>
                <w:rPr>
                  <w:noProof/>
                </w:rPr>
                <w:t xml:space="preserve">Toddlers’ Learning From Socially Meaningful Video Characters. </w:t>
              </w:r>
              <w:r>
                <w:rPr>
                  <w:i/>
                  <w:iCs/>
                  <w:noProof/>
                </w:rPr>
                <w:t>Media Psychology, 14</w:t>
              </w:r>
              <w:r>
                <w:rPr>
                  <w:noProof/>
                </w:rPr>
                <w:t>(2), 216–232.</w:t>
              </w:r>
            </w:p>
            <w:p w14:paraId="67D615C0" w14:textId="166DBC4E" w:rsidR="00964F57" w:rsidRDefault="00964F57" w:rsidP="005572E1">
              <w:pPr>
                <w:pStyle w:val="Bibliography"/>
                <w:rPr>
                  <w:noProof/>
                </w:rPr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005AA363" w14:textId="77777777" w:rsidR="00964F57" w:rsidRPr="00E37F17" w:rsidRDefault="00964F57" w:rsidP="001C368F">
      <w:pPr>
        <w:spacing w:after="0" w:line="240" w:lineRule="auto"/>
        <w:rPr>
          <w:rFonts w:cs="Times New Roman"/>
          <w:szCs w:val="24"/>
        </w:rPr>
      </w:pPr>
    </w:p>
    <w:sectPr w:rsidR="00964F57" w:rsidRPr="00E37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C45C" w14:textId="77777777" w:rsidR="00931959" w:rsidRDefault="00931959" w:rsidP="00224556">
      <w:pPr>
        <w:spacing w:after="0" w:line="240" w:lineRule="auto"/>
      </w:pPr>
      <w:r>
        <w:separator/>
      </w:r>
    </w:p>
  </w:endnote>
  <w:endnote w:type="continuationSeparator" w:id="0">
    <w:p w14:paraId="5B11A4FE" w14:textId="77777777" w:rsidR="00931959" w:rsidRDefault="00931959" w:rsidP="00224556">
      <w:pPr>
        <w:spacing w:after="0" w:line="240" w:lineRule="auto"/>
      </w:pPr>
      <w:r>
        <w:continuationSeparator/>
      </w:r>
    </w:p>
  </w:endnote>
  <w:endnote w:type="continuationNotice" w:id="1">
    <w:p w14:paraId="729DDDA3" w14:textId="77777777" w:rsidR="00931959" w:rsidRDefault="009319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15883" w14:textId="77777777" w:rsidR="00931959" w:rsidRDefault="00931959" w:rsidP="00224556">
      <w:pPr>
        <w:spacing w:after="0" w:line="240" w:lineRule="auto"/>
      </w:pPr>
      <w:r>
        <w:separator/>
      </w:r>
    </w:p>
  </w:footnote>
  <w:footnote w:type="continuationSeparator" w:id="0">
    <w:p w14:paraId="4B01282D" w14:textId="77777777" w:rsidR="00931959" w:rsidRDefault="00931959" w:rsidP="00224556">
      <w:pPr>
        <w:spacing w:after="0" w:line="240" w:lineRule="auto"/>
      </w:pPr>
      <w:r>
        <w:continuationSeparator/>
      </w:r>
    </w:p>
  </w:footnote>
  <w:footnote w:type="continuationNotice" w:id="1">
    <w:p w14:paraId="726609C2" w14:textId="77777777" w:rsidR="00931959" w:rsidRDefault="009319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0C9D"/>
    <w:multiLevelType w:val="hybridMultilevel"/>
    <w:tmpl w:val="21EEF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73FAB"/>
    <w:multiLevelType w:val="singleLevel"/>
    <w:tmpl w:val="08090001"/>
    <w:lvl w:ilvl="0">
      <w:start w:val="1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0027B7"/>
    <w:multiLevelType w:val="hybridMultilevel"/>
    <w:tmpl w:val="82E2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0AA9"/>
    <w:multiLevelType w:val="hybridMultilevel"/>
    <w:tmpl w:val="6966F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96CFC"/>
    <w:multiLevelType w:val="multilevel"/>
    <w:tmpl w:val="99DE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D12F86"/>
    <w:multiLevelType w:val="hybridMultilevel"/>
    <w:tmpl w:val="A5ECE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B129D"/>
    <w:multiLevelType w:val="multilevel"/>
    <w:tmpl w:val="666C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E021BF"/>
    <w:multiLevelType w:val="hybridMultilevel"/>
    <w:tmpl w:val="B4DE4342"/>
    <w:lvl w:ilvl="0" w:tplc="BB84689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46590"/>
    <w:multiLevelType w:val="hybridMultilevel"/>
    <w:tmpl w:val="34866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AA1554"/>
    <w:multiLevelType w:val="hybridMultilevel"/>
    <w:tmpl w:val="DE96B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94451"/>
    <w:multiLevelType w:val="singleLevel"/>
    <w:tmpl w:val="6DF861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 w15:restartNumberingAfterBreak="0">
    <w:nsid w:val="3AE35F4E"/>
    <w:multiLevelType w:val="hybridMultilevel"/>
    <w:tmpl w:val="560A4A06"/>
    <w:lvl w:ilvl="0" w:tplc="2564E5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60524"/>
    <w:multiLevelType w:val="hybridMultilevel"/>
    <w:tmpl w:val="084E0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B84689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95A19"/>
    <w:multiLevelType w:val="hybridMultilevel"/>
    <w:tmpl w:val="5E24F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8863ED"/>
    <w:multiLevelType w:val="hybridMultilevel"/>
    <w:tmpl w:val="48124826"/>
    <w:lvl w:ilvl="0" w:tplc="BB84689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9B45A7"/>
    <w:multiLevelType w:val="hybridMultilevel"/>
    <w:tmpl w:val="5CCA0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10986"/>
    <w:multiLevelType w:val="hybridMultilevel"/>
    <w:tmpl w:val="35BCD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5798F"/>
    <w:multiLevelType w:val="hybridMultilevel"/>
    <w:tmpl w:val="6C16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B626C"/>
    <w:multiLevelType w:val="hybridMultilevel"/>
    <w:tmpl w:val="3A868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D45F5"/>
    <w:multiLevelType w:val="multilevel"/>
    <w:tmpl w:val="06F07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996CDE"/>
    <w:multiLevelType w:val="hybridMultilevel"/>
    <w:tmpl w:val="96E67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17B03"/>
    <w:multiLevelType w:val="multilevel"/>
    <w:tmpl w:val="DA34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766435"/>
    <w:multiLevelType w:val="hybridMultilevel"/>
    <w:tmpl w:val="3A12282E"/>
    <w:lvl w:ilvl="0" w:tplc="D5C43A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AC30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BEC3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2C7E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2652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411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E6E3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14E5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D04D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9D2053B"/>
    <w:multiLevelType w:val="hybridMultilevel"/>
    <w:tmpl w:val="D130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5A5C"/>
    <w:multiLevelType w:val="hybridMultilevel"/>
    <w:tmpl w:val="C87E2F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F868DC"/>
    <w:multiLevelType w:val="hybridMultilevel"/>
    <w:tmpl w:val="0D1E96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FC41CEA"/>
    <w:multiLevelType w:val="hybridMultilevel"/>
    <w:tmpl w:val="FB605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00919"/>
    <w:multiLevelType w:val="multilevel"/>
    <w:tmpl w:val="8A54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3649E3"/>
    <w:multiLevelType w:val="hybridMultilevel"/>
    <w:tmpl w:val="B3E00DC4"/>
    <w:lvl w:ilvl="0" w:tplc="BB84689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E87A65"/>
    <w:multiLevelType w:val="hybridMultilevel"/>
    <w:tmpl w:val="6E1A7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4126E"/>
    <w:multiLevelType w:val="hybridMultilevel"/>
    <w:tmpl w:val="8E609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45A15"/>
    <w:multiLevelType w:val="hybridMultilevel"/>
    <w:tmpl w:val="607035AA"/>
    <w:lvl w:ilvl="0" w:tplc="BB84689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3012F6"/>
    <w:multiLevelType w:val="hybridMultilevel"/>
    <w:tmpl w:val="C0C28CC6"/>
    <w:lvl w:ilvl="0" w:tplc="BB84689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32D49"/>
    <w:multiLevelType w:val="hybridMultilevel"/>
    <w:tmpl w:val="E570B0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68069B"/>
    <w:multiLevelType w:val="hybridMultilevel"/>
    <w:tmpl w:val="0F881F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E1D7E6E"/>
    <w:multiLevelType w:val="hybridMultilevel"/>
    <w:tmpl w:val="42A65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191622">
    <w:abstractNumId w:val="10"/>
  </w:num>
  <w:num w:numId="2" w16cid:durableId="1640768587">
    <w:abstractNumId w:val="1"/>
  </w:num>
  <w:num w:numId="3" w16cid:durableId="232131294">
    <w:abstractNumId w:val="33"/>
  </w:num>
  <w:num w:numId="4" w16cid:durableId="542714815">
    <w:abstractNumId w:val="24"/>
  </w:num>
  <w:num w:numId="5" w16cid:durableId="168714740">
    <w:abstractNumId w:val="20"/>
  </w:num>
  <w:num w:numId="6" w16cid:durableId="312611051">
    <w:abstractNumId w:val="22"/>
  </w:num>
  <w:num w:numId="7" w16cid:durableId="1660230628">
    <w:abstractNumId w:val="29"/>
  </w:num>
  <w:num w:numId="8" w16cid:durableId="1566067675">
    <w:abstractNumId w:val="27"/>
  </w:num>
  <w:num w:numId="9" w16cid:durableId="1477993883">
    <w:abstractNumId w:val="12"/>
  </w:num>
  <w:num w:numId="10" w16cid:durableId="954753867">
    <w:abstractNumId w:val="0"/>
  </w:num>
  <w:num w:numId="11" w16cid:durableId="1648514929">
    <w:abstractNumId w:val="7"/>
  </w:num>
  <w:num w:numId="12" w16cid:durableId="1733963781">
    <w:abstractNumId w:val="31"/>
  </w:num>
  <w:num w:numId="13" w16cid:durableId="369721177">
    <w:abstractNumId w:val="14"/>
  </w:num>
  <w:num w:numId="14" w16cid:durableId="394860941">
    <w:abstractNumId w:val="28"/>
  </w:num>
  <w:num w:numId="15" w16cid:durableId="1037270055">
    <w:abstractNumId w:val="11"/>
  </w:num>
  <w:num w:numId="16" w16cid:durableId="314182515">
    <w:abstractNumId w:val="32"/>
  </w:num>
  <w:num w:numId="17" w16cid:durableId="1012024276">
    <w:abstractNumId w:val="21"/>
  </w:num>
  <w:num w:numId="18" w16cid:durableId="175273021">
    <w:abstractNumId w:val="4"/>
  </w:num>
  <w:num w:numId="19" w16cid:durableId="817918514">
    <w:abstractNumId w:val="6"/>
  </w:num>
  <w:num w:numId="20" w16cid:durableId="1942105058">
    <w:abstractNumId w:val="9"/>
  </w:num>
  <w:num w:numId="21" w16cid:durableId="1162042559">
    <w:abstractNumId w:val="26"/>
  </w:num>
  <w:num w:numId="22" w16cid:durableId="2085178221">
    <w:abstractNumId w:val="23"/>
  </w:num>
  <w:num w:numId="23" w16cid:durableId="786389724">
    <w:abstractNumId w:val="35"/>
  </w:num>
  <w:num w:numId="24" w16cid:durableId="1755392298">
    <w:abstractNumId w:val="30"/>
  </w:num>
  <w:num w:numId="25" w16cid:durableId="1502501995">
    <w:abstractNumId w:val="17"/>
  </w:num>
  <w:num w:numId="26" w16cid:durableId="1146817734">
    <w:abstractNumId w:val="15"/>
  </w:num>
  <w:num w:numId="27" w16cid:durableId="1663006195">
    <w:abstractNumId w:val="8"/>
  </w:num>
  <w:num w:numId="28" w16cid:durableId="1493062746">
    <w:abstractNumId w:val="18"/>
  </w:num>
  <w:num w:numId="29" w16cid:durableId="88745369">
    <w:abstractNumId w:val="2"/>
  </w:num>
  <w:num w:numId="30" w16cid:durableId="343479893">
    <w:abstractNumId w:val="34"/>
  </w:num>
  <w:num w:numId="31" w16cid:durableId="1608391763">
    <w:abstractNumId w:val="13"/>
  </w:num>
  <w:num w:numId="32" w16cid:durableId="515924767">
    <w:abstractNumId w:val="25"/>
  </w:num>
  <w:num w:numId="33" w16cid:durableId="685450669">
    <w:abstractNumId w:val="3"/>
  </w:num>
  <w:num w:numId="34" w16cid:durableId="5521089">
    <w:abstractNumId w:val="5"/>
  </w:num>
  <w:num w:numId="35" w16cid:durableId="445277204">
    <w:abstractNumId w:val="19"/>
  </w:num>
  <w:num w:numId="36" w16cid:durableId="6771236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74"/>
    <w:rsid w:val="00001C89"/>
    <w:rsid w:val="000154A1"/>
    <w:rsid w:val="000173EF"/>
    <w:rsid w:val="00020809"/>
    <w:rsid w:val="000415AF"/>
    <w:rsid w:val="00044123"/>
    <w:rsid w:val="000452B8"/>
    <w:rsid w:val="00050E22"/>
    <w:rsid w:val="00075718"/>
    <w:rsid w:val="00076F3E"/>
    <w:rsid w:val="0008638D"/>
    <w:rsid w:val="000922B0"/>
    <w:rsid w:val="000A223F"/>
    <w:rsid w:val="000A27DA"/>
    <w:rsid w:val="000A541C"/>
    <w:rsid w:val="000A5AE4"/>
    <w:rsid w:val="000D1CA2"/>
    <w:rsid w:val="000D7384"/>
    <w:rsid w:val="000E1A43"/>
    <w:rsid w:val="000E349E"/>
    <w:rsid w:val="000E34AD"/>
    <w:rsid w:val="00100F88"/>
    <w:rsid w:val="00123EB4"/>
    <w:rsid w:val="00126DF3"/>
    <w:rsid w:val="00134CBE"/>
    <w:rsid w:val="00152678"/>
    <w:rsid w:val="00155E6D"/>
    <w:rsid w:val="001630FC"/>
    <w:rsid w:val="00175EC2"/>
    <w:rsid w:val="001846B1"/>
    <w:rsid w:val="001914F1"/>
    <w:rsid w:val="0019219A"/>
    <w:rsid w:val="00196809"/>
    <w:rsid w:val="001A4A29"/>
    <w:rsid w:val="001B5CA6"/>
    <w:rsid w:val="001C0D78"/>
    <w:rsid w:val="001C2425"/>
    <w:rsid w:val="001C368F"/>
    <w:rsid w:val="001E188D"/>
    <w:rsid w:val="001F05C8"/>
    <w:rsid w:val="001F31E6"/>
    <w:rsid w:val="001F677D"/>
    <w:rsid w:val="00202575"/>
    <w:rsid w:val="00224556"/>
    <w:rsid w:val="00247AEC"/>
    <w:rsid w:val="0025011A"/>
    <w:rsid w:val="002666D5"/>
    <w:rsid w:val="00274F1F"/>
    <w:rsid w:val="00290DB5"/>
    <w:rsid w:val="002A51BB"/>
    <w:rsid w:val="002A7FF6"/>
    <w:rsid w:val="002B124B"/>
    <w:rsid w:val="002D4449"/>
    <w:rsid w:val="002D5749"/>
    <w:rsid w:val="002D78C2"/>
    <w:rsid w:val="003166B9"/>
    <w:rsid w:val="0033254E"/>
    <w:rsid w:val="00333B21"/>
    <w:rsid w:val="003434B3"/>
    <w:rsid w:val="003435AF"/>
    <w:rsid w:val="00346D2E"/>
    <w:rsid w:val="003729DA"/>
    <w:rsid w:val="003769AC"/>
    <w:rsid w:val="00382784"/>
    <w:rsid w:val="0038464C"/>
    <w:rsid w:val="00390ED0"/>
    <w:rsid w:val="003A4191"/>
    <w:rsid w:val="003B7084"/>
    <w:rsid w:val="003D6214"/>
    <w:rsid w:val="003E2250"/>
    <w:rsid w:val="003E2EB6"/>
    <w:rsid w:val="003E4832"/>
    <w:rsid w:val="003E6DC7"/>
    <w:rsid w:val="003E7D84"/>
    <w:rsid w:val="003F197F"/>
    <w:rsid w:val="003F2B89"/>
    <w:rsid w:val="0040073A"/>
    <w:rsid w:val="00402758"/>
    <w:rsid w:val="00404020"/>
    <w:rsid w:val="00404465"/>
    <w:rsid w:val="004049FF"/>
    <w:rsid w:val="00411A28"/>
    <w:rsid w:val="004143EA"/>
    <w:rsid w:val="00414E89"/>
    <w:rsid w:val="0043227E"/>
    <w:rsid w:val="00437443"/>
    <w:rsid w:val="00440A84"/>
    <w:rsid w:val="0045415E"/>
    <w:rsid w:val="004604DF"/>
    <w:rsid w:val="004679CC"/>
    <w:rsid w:val="00475921"/>
    <w:rsid w:val="00475CC7"/>
    <w:rsid w:val="0048143D"/>
    <w:rsid w:val="004815A7"/>
    <w:rsid w:val="00491AAD"/>
    <w:rsid w:val="00492801"/>
    <w:rsid w:val="004A2473"/>
    <w:rsid w:val="004A755C"/>
    <w:rsid w:val="004C075D"/>
    <w:rsid w:val="004C5D40"/>
    <w:rsid w:val="004E254C"/>
    <w:rsid w:val="004E678C"/>
    <w:rsid w:val="00512003"/>
    <w:rsid w:val="0052643E"/>
    <w:rsid w:val="00535FAC"/>
    <w:rsid w:val="0055369B"/>
    <w:rsid w:val="005572E1"/>
    <w:rsid w:val="005621FB"/>
    <w:rsid w:val="0056723A"/>
    <w:rsid w:val="0057329A"/>
    <w:rsid w:val="00575BD9"/>
    <w:rsid w:val="0057660F"/>
    <w:rsid w:val="0059305D"/>
    <w:rsid w:val="00595015"/>
    <w:rsid w:val="005A6291"/>
    <w:rsid w:val="005B404A"/>
    <w:rsid w:val="005C67F5"/>
    <w:rsid w:val="005C7F4E"/>
    <w:rsid w:val="005E36D9"/>
    <w:rsid w:val="005E37B4"/>
    <w:rsid w:val="005E7212"/>
    <w:rsid w:val="005E72A5"/>
    <w:rsid w:val="005F1CC1"/>
    <w:rsid w:val="005F2ECD"/>
    <w:rsid w:val="005F2F56"/>
    <w:rsid w:val="0060514E"/>
    <w:rsid w:val="006114DA"/>
    <w:rsid w:val="006179F0"/>
    <w:rsid w:val="00636D95"/>
    <w:rsid w:val="00647BDA"/>
    <w:rsid w:val="006500F4"/>
    <w:rsid w:val="00652755"/>
    <w:rsid w:val="00655427"/>
    <w:rsid w:val="00661754"/>
    <w:rsid w:val="00667F94"/>
    <w:rsid w:val="00673971"/>
    <w:rsid w:val="006869F8"/>
    <w:rsid w:val="00690109"/>
    <w:rsid w:val="00694DA3"/>
    <w:rsid w:val="006B4323"/>
    <w:rsid w:val="006B4658"/>
    <w:rsid w:val="006C6791"/>
    <w:rsid w:val="006D413C"/>
    <w:rsid w:val="006D4BB0"/>
    <w:rsid w:val="006F0402"/>
    <w:rsid w:val="006F0FB8"/>
    <w:rsid w:val="006F599E"/>
    <w:rsid w:val="00700DC8"/>
    <w:rsid w:val="007012D7"/>
    <w:rsid w:val="00716637"/>
    <w:rsid w:val="00716E8B"/>
    <w:rsid w:val="007435E8"/>
    <w:rsid w:val="00747843"/>
    <w:rsid w:val="007604CD"/>
    <w:rsid w:val="00766D49"/>
    <w:rsid w:val="0077674F"/>
    <w:rsid w:val="00783A26"/>
    <w:rsid w:val="007911AE"/>
    <w:rsid w:val="00794AAA"/>
    <w:rsid w:val="007B5A36"/>
    <w:rsid w:val="007B5CD9"/>
    <w:rsid w:val="007B6671"/>
    <w:rsid w:val="007B68A7"/>
    <w:rsid w:val="007C274D"/>
    <w:rsid w:val="007C6467"/>
    <w:rsid w:val="007D26B6"/>
    <w:rsid w:val="007D271A"/>
    <w:rsid w:val="007E2F68"/>
    <w:rsid w:val="007F2799"/>
    <w:rsid w:val="0080309B"/>
    <w:rsid w:val="00805CF4"/>
    <w:rsid w:val="0080617D"/>
    <w:rsid w:val="00810CDE"/>
    <w:rsid w:val="00821D2C"/>
    <w:rsid w:val="00830955"/>
    <w:rsid w:val="008315B1"/>
    <w:rsid w:val="00833B84"/>
    <w:rsid w:val="00844A2D"/>
    <w:rsid w:val="00847CC1"/>
    <w:rsid w:val="00850F37"/>
    <w:rsid w:val="00851622"/>
    <w:rsid w:val="0086158B"/>
    <w:rsid w:val="008922D4"/>
    <w:rsid w:val="008A10B3"/>
    <w:rsid w:val="008C5013"/>
    <w:rsid w:val="008C6951"/>
    <w:rsid w:val="008D4730"/>
    <w:rsid w:val="008E00BE"/>
    <w:rsid w:val="008F2235"/>
    <w:rsid w:val="008F45EC"/>
    <w:rsid w:val="008F52FD"/>
    <w:rsid w:val="008F6269"/>
    <w:rsid w:val="00905F3F"/>
    <w:rsid w:val="00906F81"/>
    <w:rsid w:val="009121EC"/>
    <w:rsid w:val="00915079"/>
    <w:rsid w:val="009153C6"/>
    <w:rsid w:val="009161E3"/>
    <w:rsid w:val="009170F0"/>
    <w:rsid w:val="00922828"/>
    <w:rsid w:val="00922CEF"/>
    <w:rsid w:val="00925317"/>
    <w:rsid w:val="009302E5"/>
    <w:rsid w:val="00931959"/>
    <w:rsid w:val="00940AF3"/>
    <w:rsid w:val="00944E5C"/>
    <w:rsid w:val="009503A5"/>
    <w:rsid w:val="00950DC3"/>
    <w:rsid w:val="00954125"/>
    <w:rsid w:val="00963632"/>
    <w:rsid w:val="00964F57"/>
    <w:rsid w:val="009703B1"/>
    <w:rsid w:val="009768D0"/>
    <w:rsid w:val="00983849"/>
    <w:rsid w:val="00986A01"/>
    <w:rsid w:val="00986C80"/>
    <w:rsid w:val="009A0020"/>
    <w:rsid w:val="009A399C"/>
    <w:rsid w:val="009A4243"/>
    <w:rsid w:val="009A6289"/>
    <w:rsid w:val="009B46D7"/>
    <w:rsid w:val="009D1A43"/>
    <w:rsid w:val="009D6729"/>
    <w:rsid w:val="009F3835"/>
    <w:rsid w:val="009F3A10"/>
    <w:rsid w:val="009F4BEE"/>
    <w:rsid w:val="00A00234"/>
    <w:rsid w:val="00A05A58"/>
    <w:rsid w:val="00A114CF"/>
    <w:rsid w:val="00A23705"/>
    <w:rsid w:val="00A258A4"/>
    <w:rsid w:val="00A40F97"/>
    <w:rsid w:val="00A42D4A"/>
    <w:rsid w:val="00A62413"/>
    <w:rsid w:val="00A73353"/>
    <w:rsid w:val="00A73A67"/>
    <w:rsid w:val="00A85F25"/>
    <w:rsid w:val="00A971EC"/>
    <w:rsid w:val="00AC0118"/>
    <w:rsid w:val="00AC0535"/>
    <w:rsid w:val="00AC3906"/>
    <w:rsid w:val="00AC3CC8"/>
    <w:rsid w:val="00AC3E7B"/>
    <w:rsid w:val="00AC577E"/>
    <w:rsid w:val="00AD0B41"/>
    <w:rsid w:val="00AD45AC"/>
    <w:rsid w:val="00AD66B4"/>
    <w:rsid w:val="00AE3CE0"/>
    <w:rsid w:val="00AE7189"/>
    <w:rsid w:val="00AF159A"/>
    <w:rsid w:val="00AF7D71"/>
    <w:rsid w:val="00B01E6C"/>
    <w:rsid w:val="00B114FE"/>
    <w:rsid w:val="00B22C76"/>
    <w:rsid w:val="00B35E3C"/>
    <w:rsid w:val="00B43960"/>
    <w:rsid w:val="00B464D7"/>
    <w:rsid w:val="00B51531"/>
    <w:rsid w:val="00B52393"/>
    <w:rsid w:val="00B57866"/>
    <w:rsid w:val="00B60059"/>
    <w:rsid w:val="00B609BF"/>
    <w:rsid w:val="00B666C0"/>
    <w:rsid w:val="00B778B6"/>
    <w:rsid w:val="00B9289C"/>
    <w:rsid w:val="00BA2222"/>
    <w:rsid w:val="00BA42D0"/>
    <w:rsid w:val="00BC27FB"/>
    <w:rsid w:val="00BC2E9D"/>
    <w:rsid w:val="00BD5147"/>
    <w:rsid w:val="00BD524F"/>
    <w:rsid w:val="00BE0D04"/>
    <w:rsid w:val="00BE47D0"/>
    <w:rsid w:val="00BE6743"/>
    <w:rsid w:val="00BF521C"/>
    <w:rsid w:val="00BF5DE1"/>
    <w:rsid w:val="00C00AB2"/>
    <w:rsid w:val="00C0569E"/>
    <w:rsid w:val="00C1570C"/>
    <w:rsid w:val="00C16AA5"/>
    <w:rsid w:val="00C2547B"/>
    <w:rsid w:val="00C5419F"/>
    <w:rsid w:val="00C71C8B"/>
    <w:rsid w:val="00C75301"/>
    <w:rsid w:val="00C774BA"/>
    <w:rsid w:val="00C87A79"/>
    <w:rsid w:val="00C87B96"/>
    <w:rsid w:val="00CC4AF4"/>
    <w:rsid w:val="00CC595A"/>
    <w:rsid w:val="00CE52F1"/>
    <w:rsid w:val="00CE6C38"/>
    <w:rsid w:val="00CF0214"/>
    <w:rsid w:val="00CF1857"/>
    <w:rsid w:val="00CF2A25"/>
    <w:rsid w:val="00CF690F"/>
    <w:rsid w:val="00D01CF6"/>
    <w:rsid w:val="00D0517C"/>
    <w:rsid w:val="00D05E73"/>
    <w:rsid w:val="00D109C8"/>
    <w:rsid w:val="00D14DD8"/>
    <w:rsid w:val="00D35450"/>
    <w:rsid w:val="00D462B5"/>
    <w:rsid w:val="00D504F5"/>
    <w:rsid w:val="00D54F26"/>
    <w:rsid w:val="00D60A5B"/>
    <w:rsid w:val="00D6567E"/>
    <w:rsid w:val="00D8247C"/>
    <w:rsid w:val="00D9057F"/>
    <w:rsid w:val="00D9113D"/>
    <w:rsid w:val="00D942F5"/>
    <w:rsid w:val="00D94E88"/>
    <w:rsid w:val="00DB39A2"/>
    <w:rsid w:val="00DC27B6"/>
    <w:rsid w:val="00DC652C"/>
    <w:rsid w:val="00DD2F07"/>
    <w:rsid w:val="00DD5B74"/>
    <w:rsid w:val="00DE7A47"/>
    <w:rsid w:val="00E169C8"/>
    <w:rsid w:val="00E20C20"/>
    <w:rsid w:val="00E31847"/>
    <w:rsid w:val="00E37F17"/>
    <w:rsid w:val="00E47120"/>
    <w:rsid w:val="00E52980"/>
    <w:rsid w:val="00E52AF5"/>
    <w:rsid w:val="00E60653"/>
    <w:rsid w:val="00E71CB3"/>
    <w:rsid w:val="00E74586"/>
    <w:rsid w:val="00E847AA"/>
    <w:rsid w:val="00E91A34"/>
    <w:rsid w:val="00E93D75"/>
    <w:rsid w:val="00E9762C"/>
    <w:rsid w:val="00EC6728"/>
    <w:rsid w:val="00EC699D"/>
    <w:rsid w:val="00ED5330"/>
    <w:rsid w:val="00ED5353"/>
    <w:rsid w:val="00EF668E"/>
    <w:rsid w:val="00F05301"/>
    <w:rsid w:val="00F05C74"/>
    <w:rsid w:val="00F05F56"/>
    <w:rsid w:val="00F17E15"/>
    <w:rsid w:val="00F21BF8"/>
    <w:rsid w:val="00F2522D"/>
    <w:rsid w:val="00F41561"/>
    <w:rsid w:val="00F41E39"/>
    <w:rsid w:val="00F535B5"/>
    <w:rsid w:val="00F619EE"/>
    <w:rsid w:val="00F66029"/>
    <w:rsid w:val="00F738E3"/>
    <w:rsid w:val="00F74E2C"/>
    <w:rsid w:val="00F94754"/>
    <w:rsid w:val="00FB13EA"/>
    <w:rsid w:val="00FB39AB"/>
    <w:rsid w:val="00FB4C48"/>
    <w:rsid w:val="00FC1C4F"/>
    <w:rsid w:val="00FD2163"/>
    <w:rsid w:val="00FE15C2"/>
    <w:rsid w:val="00FE19AA"/>
    <w:rsid w:val="00FE6215"/>
    <w:rsid w:val="00FF1F02"/>
    <w:rsid w:val="00FF5C05"/>
    <w:rsid w:val="02D0494D"/>
    <w:rsid w:val="1E55C1BB"/>
    <w:rsid w:val="28436857"/>
    <w:rsid w:val="2C13CD42"/>
    <w:rsid w:val="31A952AB"/>
    <w:rsid w:val="31D74922"/>
    <w:rsid w:val="4680E487"/>
    <w:rsid w:val="4A78E4CF"/>
    <w:rsid w:val="54E9EBD0"/>
    <w:rsid w:val="55D0CE5C"/>
    <w:rsid w:val="57CAA032"/>
    <w:rsid w:val="61D8E4B3"/>
    <w:rsid w:val="6A5D7BEB"/>
    <w:rsid w:val="7410213D"/>
    <w:rsid w:val="7CE1E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00089"/>
  <w15:chartTrackingRefBased/>
  <w15:docId w15:val="{4B9C9303-5EDF-4A9D-B829-F2BEBD39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7E1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7E15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7E15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E1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7E1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17E15"/>
    <w:rPr>
      <w:rFonts w:asciiTheme="majorHAnsi" w:eastAsiaTheme="majorEastAsia" w:hAnsiTheme="majorHAnsi" w:cstheme="majorBidi"/>
      <w:b/>
      <w:bCs/>
      <w:color w:val="4472C4" w:themeColor="accent1"/>
      <w:sz w:val="22"/>
    </w:rPr>
  </w:style>
  <w:style w:type="paragraph" w:styleId="ListParagraph">
    <w:name w:val="List Paragraph"/>
    <w:aliases w:val="Normal List,Bullet List,FooterText,List Paragraph1"/>
    <w:basedOn w:val="Normal"/>
    <w:link w:val="ListParagraphChar"/>
    <w:uiPriority w:val="34"/>
    <w:qFormat/>
    <w:rsid w:val="00F17E15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BodyText2">
    <w:name w:val="Body Text 2"/>
    <w:basedOn w:val="Normal"/>
    <w:link w:val="BodyText2Char"/>
    <w:rsid w:val="00F17E15"/>
    <w:pPr>
      <w:spacing w:after="0" w:line="240" w:lineRule="auto"/>
      <w:jc w:val="center"/>
    </w:pPr>
    <w:rPr>
      <w:rFonts w:eastAsia="Times New Roman" w:cs="Times New Roman"/>
      <w:b/>
      <w:szCs w:val="24"/>
    </w:rPr>
  </w:style>
  <w:style w:type="character" w:customStyle="1" w:styleId="BodyText2Char">
    <w:name w:val="Body Text 2 Char"/>
    <w:basedOn w:val="DefaultParagraphFont"/>
    <w:link w:val="BodyText2"/>
    <w:rsid w:val="00F17E15"/>
    <w:rPr>
      <w:rFonts w:eastAsia="Times New Roman" w:cs="Times New Roman"/>
      <w:b/>
      <w:szCs w:val="24"/>
    </w:rPr>
  </w:style>
  <w:style w:type="character" w:styleId="Hyperlink">
    <w:name w:val="Hyperlink"/>
    <w:uiPriority w:val="99"/>
    <w:rsid w:val="00F17E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7E1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40AF3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940AF3"/>
  </w:style>
  <w:style w:type="character" w:customStyle="1" w:styleId="eop">
    <w:name w:val="eop"/>
    <w:basedOn w:val="DefaultParagraphFont"/>
    <w:rsid w:val="00940AF3"/>
  </w:style>
  <w:style w:type="character" w:customStyle="1" w:styleId="markedcontent">
    <w:name w:val="markedcontent"/>
    <w:basedOn w:val="DefaultParagraphFont"/>
    <w:rsid w:val="0038464C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21C"/>
    <w:rPr>
      <w:b/>
      <w:bCs/>
      <w:sz w:val="20"/>
      <w:szCs w:val="20"/>
    </w:rPr>
  </w:style>
  <w:style w:type="paragraph" w:customStyle="1" w:styleId="pf0">
    <w:name w:val="pf0"/>
    <w:basedOn w:val="Normal"/>
    <w:rsid w:val="007B68A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cf01">
    <w:name w:val="cf01"/>
    <w:basedOn w:val="DefaultParagraphFont"/>
    <w:rsid w:val="007B68A7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rsid w:val="00390ED0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224556"/>
    <w:pPr>
      <w:keepNext/>
      <w:spacing w:after="0" w:line="240" w:lineRule="auto"/>
    </w:pPr>
    <w:rPr>
      <w:rFonts w:asciiTheme="minorHAnsi" w:eastAsia="Arial" w:hAnsiTheme="minorHAns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24556"/>
    <w:rPr>
      <w:rFonts w:asciiTheme="minorHAnsi" w:eastAsia="Arial" w:hAnsiTheme="minorHAns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4556"/>
    <w:rPr>
      <w:vertAlign w:val="superscript"/>
    </w:rPr>
  </w:style>
  <w:style w:type="paragraph" w:customStyle="1" w:styleId="Body">
    <w:name w:val="Body"/>
    <w:basedOn w:val="Normal"/>
    <w:uiPriority w:val="1"/>
    <w:rsid w:val="00224556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asciiTheme="minorHAnsi" w:eastAsiaTheme="minorEastAsia" w:hAnsiTheme="minorHAnsi"/>
      <w:color w:val="000000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51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003"/>
  </w:style>
  <w:style w:type="paragraph" w:styleId="Footer">
    <w:name w:val="footer"/>
    <w:basedOn w:val="Normal"/>
    <w:link w:val="FooterChar"/>
    <w:uiPriority w:val="99"/>
    <w:unhideWhenUsed/>
    <w:rsid w:val="0051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003"/>
  </w:style>
  <w:style w:type="character" w:customStyle="1" w:styleId="ListParagraphChar">
    <w:name w:val="List Paragraph Char"/>
    <w:aliases w:val="Normal List Char,Bullet List Char,FooterText Char,List Paragraph1 Char"/>
    <w:basedOn w:val="DefaultParagraphFont"/>
    <w:link w:val="ListParagraph"/>
    <w:uiPriority w:val="34"/>
    <w:locked/>
    <w:rsid w:val="00247AEC"/>
    <w:rPr>
      <w:rFonts w:asciiTheme="minorHAnsi" w:hAnsiTheme="minorHAnsi"/>
      <w:sz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329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329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7329A"/>
    <w:rPr>
      <w:vertAlign w:val="superscript"/>
    </w:rPr>
  </w:style>
  <w:style w:type="table" w:styleId="TableGrid">
    <w:name w:val="Table Grid"/>
    <w:basedOn w:val="TableNormal"/>
    <w:uiPriority w:val="39"/>
    <w:rsid w:val="001C368F"/>
    <w:pPr>
      <w:spacing w:after="0" w:line="240" w:lineRule="auto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964F57"/>
  </w:style>
  <w:style w:type="paragraph" w:styleId="Revision">
    <w:name w:val="Revision"/>
    <w:hidden/>
    <w:uiPriority w:val="99"/>
    <w:semiHidden/>
    <w:rsid w:val="00D50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7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3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0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4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80/17482798.2024.2356958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im.foulds@sesame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esameworkshop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i.org/https://doi.org/10.1080/17482798.2024.235696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e736d0-24ee-4f6e-adc4-cf7e3d013b3f"/>
    <lcf76f155ced4ddcb4097134ff3c332f xmlns="a1d915f3-05ba-45b5-b8cb-4d946896216e">
      <Terms xmlns="http://schemas.microsoft.com/office/infopath/2007/PartnerControls"/>
    </lcf76f155ced4ddcb4097134ff3c332f>
    <notesfrommeeting xmlns="a1d915f3-05ba-45b5-b8cb-4d946896216e" xsi:nil="true"/>
    <Cohort xmlns="a1d915f3-05ba-45b5-b8cb-4d946896216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eventhEdition.xsl" StyleName="APA7" Version="7">
  <b:Source>
    <b:Tag>Bro09</b:Tag>
    <b:SourceType>Book</b:SourceType>
    <b:Guid>{14096EC0-54A5-44C8-8243-2761938C9A8B}</b:Guid>
    <b:Title>Play: How it shapes the brain, opens the imagination, and invigorates the soul</b:Title>
    <b:Year>2009</b:Year>
    <b:Publisher>Avery/Penguin Group USA</b:Publisher>
    <b:Author>
      <b:Author>
        <b:NameList>
          <b:Person>
            <b:Last>Brown</b:Last>
            <b:First>S.</b:First>
          </b:Person>
          <b:Person>
            <b:Last>Vaughan</b:Last>
            <b:First>C.</b:First>
          </b:Person>
        </b:NameList>
      </b:Author>
    </b:Author>
    <b:RefOrder>4</b:RefOrder>
  </b:Source>
  <b:Source>
    <b:Tag>Iru22</b:Tag>
    <b:SourceType>JournalArticle</b:SourceType>
    <b:Guid>{893A5088-20D6-480B-85EB-7BDC79F9C3D7}</b:Guid>
    <b:Title>Effects of Racism on Child Development: Advancing Antiracist Developmental Science</b:Title>
    <b:JournalName>Annual Review of Developmental Psychology</b:JournalName>
    <b:Year>2022</b:Year>
    <b:Pages>109-132</b:Pages>
    <b:Volume>4</b:Volume>
    <b:DOI>https://doi.org/10.1146/annurev-devpsych-121020-031339</b:DOI>
    <b:Author>
      <b:Author>
        <b:NameList>
          <b:Person>
            <b:Last>Iruka</b:Last>
            <b:First>I.</b:First>
          </b:Person>
          <b:Person>
            <b:Last>Gardner-Neblett</b:Last>
            <b:First>N.</b:First>
          </b:Person>
          <b:Person>
            <b:Last>Telfer</b:Last>
            <b:First>N.</b:First>
          </b:Person>
          <b:Person>
            <b:Last>Ibekwe-Okafor</b:Last>
            <b:First>N.</b:First>
          </b:Person>
          <b:Person>
            <b:Last>Curenton</b:Last>
            <b:First>S.</b:First>
          </b:Person>
          <b:Person>
            <b:Last>Sims</b:Last>
            <b:First>J.</b:First>
          </b:Person>
          <b:Person>
            <b:Last>Sansbury</b:Last>
            <b:First>A.</b:First>
          </b:Person>
          <b:Person>
            <b:Last>Neblett</b:Last>
            <b:First>E.</b:First>
          </b:Person>
        </b:NameList>
      </b:Author>
    </b:Author>
    <b:RefOrder>5</b:RefOrder>
  </b:Source>
  <b:Source>
    <b:Tag>Wei95</b:Tag>
    <b:SourceType>Book</b:SourceType>
    <b:Guid>{106F615E-D028-4CA0-B6FE-3E38E33A2DB0}</b:Guid>
    <b:Title>Sensemaking in organizations</b:Title>
    <b:Year>1995</b:Year>
    <b:City>London</b:City>
    <b:Publisher>Sage Publications</b:Publisher>
    <b:Author>
      <b:Author>
        <b:NameList>
          <b:Person>
            <b:Last>Weick</b:Last>
            <b:First>K.</b:First>
          </b:Person>
        </b:NameList>
      </b:Author>
    </b:Author>
    <b:RefOrder>6</b:RefOrder>
  </b:Source>
  <b:Source>
    <b:Tag>Sab21</b:Tag>
    <b:SourceType>JournalArticle</b:SourceType>
    <b:Guid>{DB8ED8BC-09AA-48AA-94CC-5C3AB578D4A9}</b:Guid>
    <b:Title>A Critical Gap in Early Childhood Policies: Children’s meaning making</b:Title>
    <b:JournalName>Translational Issues in Psychological Science</b:JournalName>
    <b:Year>2021</b:Year>
    <b:Pages>9-20</b:Pages>
    <b:Author>
      <b:Author>
        <b:NameList>
          <b:Person>
            <b:Last>Sabol</b:Last>
            <b:First>T.</b:First>
          </b:Person>
          <b:Person>
            <b:Last>Busby</b:Last>
            <b:First>A.</b:First>
          </b:Person>
          <b:Person>
            <b:Last>Hernandez</b:Last>
            <b:First>M.</b:First>
          </b:Person>
        </b:NameList>
      </b:Author>
    </b:Author>
    <b:Volume>7</b:Volume>
    <b:Issue>1</b:Issue>
    <b:RefOrder>7</b:RefOrder>
  </b:Source>
  <b:Source>
    <b:Tag>Mea05</b:Tag>
    <b:SourceType>JournalArticle</b:SourceType>
    <b:Guid>{63C01F32-DDFB-431F-8223-48896D633661}</b:Guid>
    <b:Title>Can Children Provide Coherent, Stable, and Valid Self-Reports on the Big Five Dimensions? A Longitudinal Study From Ages 5 to 7</b:Title>
    <b:JournalName>Journal of Personality and Social Psychology</b:JournalName>
    <b:Year>2005</b:Year>
    <b:Pages>90-106</b:Pages>
    <b:Author>
      <b:Author>
        <b:NameList>
          <b:Person>
            <b:Last>Measelle</b:Last>
            <b:First>J.</b:First>
          </b:Person>
          <b:Person>
            <b:Last>John</b:Last>
            <b:First>O.</b:First>
          </b:Person>
          <b:Person>
            <b:Last>Ablow</b:Last>
            <b:First>J.</b:First>
          </b:Person>
          <b:Person>
            <b:Last>Cowan</b:Last>
            <b:First>P.</b:First>
          </b:Person>
          <b:Person>
            <b:Last>Cowan</b:Last>
            <b:First>C.</b:First>
          </b:Person>
        </b:NameList>
      </b:Author>
    </b:Author>
    <b:Volume>89</b:Volume>
    <b:Issue>1</b:Issue>
    <b:DOI>https://doi.org/10.1037/0022-3514.89.1.90</b:DOI>
    <b:RefOrder>8</b:RefOrder>
  </b:Source>
  <b:Source>
    <b:Tag>Lau11</b:Tag>
    <b:SourceType>JournalArticle</b:SourceType>
    <b:Guid>{133BE699-8900-48C5-87EC-7A1272681431}</b:Guid>
    <b:Title>Toddlers’ Learning From Socially Meaningful Video Characters</b:Title>
    <b:JournalName>Media Psychology</b:JournalName>
    <b:Year>2011</b:Year>
    <b:Pages>216–232</b:Pages>
    <b:Volume>14</b:Volume>
    <b:Issue>2</b:Issue>
    <b:Author>
      <b:Author>
        <b:NameList>
          <b:Person>
            <b:Last>Lauricella</b:Last>
            <b:First>A.</b:First>
          </b:Person>
          <b:Person>
            <b:Last>Gola</b:Last>
            <b:First>A.</b:First>
          </b:Person>
          <b:Person>
            <b:Last>Calvert</b:Last>
            <b:First>S.</b:First>
          </b:Person>
        </b:NameList>
      </b:Author>
    </b:Author>
    <b:RefOrder>1</b:RefOrder>
  </b:Source>
  <b:Source>
    <b:Tag>Fou24</b:Tag>
    <b:SourceType>JournalArticle</b:SourceType>
    <b:Guid>{993043E9-D2E9-4549-A9A7-52167277A45B}</b:Guid>
    <b:Title>Bridging the cultures of research and practice: The global evolution of Sesame Street’s playful problem-solving curriculum</b:Title>
    <b:JournalName>Journal of Children and Media</b:JournalName>
    <b:Year>2024</b:Year>
    <b:Pages>367-377</b:Pages>
    <b:Volume>18</b:Volume>
    <b:Issue>3</b:Issue>
    <b:DOI>https://doi.org/10.1080/17482798.2024.2356960</b:DOI>
    <b:Author>
      <b:Author>
        <b:NameList>
          <b:Person>
            <b:Last>Foulds</b:Last>
            <b:First>K.</b:First>
          </b:Person>
          <b:Person>
            <b:Last>Burd</b:Last>
            <b:First>L.</b:First>
          </b:Person>
          <b:Person>
            <b:Last>Bustamante</b:Last>
            <b:First>A.</b:First>
          </b:Person>
          <b:Person>
            <b:Last>Hirsh-Pasek</b:Last>
            <b:First>K.</b:First>
          </b:Person>
          <b:Person>
            <b:Last>Kye</b:Last>
            <b:First>H.</b:First>
          </b:Person>
          <b:Person>
            <b:Last>Madden</b:Last>
            <b:First>L.</b:First>
          </b:Person>
          <b:Person>
            <b:Last>Lowdermilk Roberts</b:Last>
            <b:First>R.</b:First>
          </b:Person>
          <b:Person>
            <b:Last>Mannan</b:Last>
            <b:First>F.</b:First>
          </b:Person>
          <b:Person>
            <b:Last>Potgieter</b:Last>
            <b:First>C.</b:First>
          </b:Person>
        </b:NameList>
      </b:Author>
    </b:Author>
    <b:RefOrder>3</b:RefOrder>
  </b:Source>
  <b:Source>
    <b:Tag>Fis24</b:Tag>
    <b:SourceType>JournalArticle</b:SourceType>
    <b:Guid>{FB649DE5-95F0-45EB-9ABD-18DA610ACB30}</b:Guid>
    <b:Title>“I wonder, what if, let’s try”: Sesame Street’s playful learning curriculum impacts children’s problem solving</b:Title>
    <b:Year>2024</b:Year>
    <b:JournalName>Journal of Children and Media</b:JournalName>
    <b:Pages>334-350</b:Pages>
    <b:Volume>18</b:Volume>
    <b:Issue>3</b:Issue>
    <b:DOI>10.1080/17482798.2024.2356958</b:DOI>
    <b:Author>
      <b:Author>
        <b:NameList>
          <b:Person>
            <b:Last>Fisch</b:Last>
            <b:First>S.</b:First>
          </b:Person>
          <b:Person>
            <b:Last>Fletcher</b:Last>
            <b:First>K.</b:First>
          </b:Person>
          <b:Person>
            <b:Last>Abdurokhmonova</b:Last>
            <b:First>G.</b:First>
          </b:Person>
          <b:Person>
            <b:Last>David</b:Last>
            <b:First>L.</b:First>
          </b:Person>
          <b:Person>
            <b:Last>Fisch</b:Last>
            <b:First>N.</b:First>
          </b:Person>
          <b:Person>
            <b:Last>Fisch</b:Last>
            <b:First>S.</b:First>
          </b:Person>
          <b:Person>
            <b:Last>Jurist</b:Last>
            <b:First>M.</b:First>
          </b:Person>
          <b:Person>
            <b:Last>Kestin</b:Last>
            <b:First>R.</b:First>
          </b:Person>
          <b:Person>
            <b:Last>Pesch</b:Last>
            <b:First>A.</b:First>
          </b:Person>
          <b:Person>
            <b:Last>Segui</b:Last>
            <b:First>I.</b:First>
          </b:Person>
          <b:Person>
            <b:Last>Shulman</b:Last>
            <b:First>J.</b:First>
          </b:Person>
          <b:Person>
            <b:Last>Silton</b:Last>
            <b:First>N.</b:First>
          </b:Person>
          <b:Person>
            <b:Last>Tomforde</b:Last>
            <b:First>J.</b:First>
          </b:Person>
          <b:Person>
            <b:Last>Volpe</b:Last>
            <b:First>C.</b:First>
          </b:Person>
          <b:Person>
            <b:Last>Wright</b:Last>
            <b:First>C.A.</b:First>
          </b:Person>
          <b:Person>
            <b:Last>Hirsh-Pasek</b:Last>
            <b:First>K.</b:First>
          </b:Person>
        </b:NameList>
      </b:Author>
    </b:Author>
    <b:RefOrder>2</b:RefOrder>
  </b:Source>
</b:Sourc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8FE6CA4BDEC4D87315A85EB028EAE" ma:contentTypeVersion="15" ma:contentTypeDescription="Create a new document." ma:contentTypeScope="" ma:versionID="ea340817040e5ad9173efde6ed8cdcee">
  <xsd:schema xmlns:xsd="http://www.w3.org/2001/XMLSchema" xmlns:xs="http://www.w3.org/2001/XMLSchema" xmlns:p="http://schemas.microsoft.com/office/2006/metadata/properties" xmlns:ns2="a1d915f3-05ba-45b5-b8cb-4d946896216e" xmlns:ns3="d4e736d0-24ee-4f6e-adc4-cf7e3d013b3f" targetNamespace="http://schemas.microsoft.com/office/2006/metadata/properties" ma:root="true" ma:fieldsID="da1703264c886df4314296e667b1f5be" ns2:_="" ns3:_="">
    <xsd:import namespace="a1d915f3-05ba-45b5-b8cb-4d946896216e"/>
    <xsd:import namespace="d4e736d0-24ee-4f6e-adc4-cf7e3d013b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frommeeting" minOccurs="0"/>
                <xsd:element ref="ns2:Coho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915f3-05ba-45b5-b8cb-4d9468962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218618-f239-4eab-a40f-6255e0481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otesfrommeeting" ma:index="21" nillable="true" ma:displayName="notes from meeting" ma:description="notes from meeting" ma:format="Dropdown" ma:internalName="notesfrommeeting">
      <xsd:simpleType>
        <xsd:restriction base="dms:Text">
          <xsd:maxLength value="255"/>
        </xsd:restriction>
      </xsd:simpleType>
    </xsd:element>
    <xsd:element name="Cohort" ma:index="22" nillable="true" ma:displayName="Cohort" ma:format="Dropdown" ma:internalName="Cohort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736d0-24ee-4f6e-adc4-cf7e3d013b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d9645e-f2d6-499f-a25e-8b1747986ca4}" ma:internalName="TaxCatchAll" ma:showField="CatchAllData" ma:web="d4e736d0-24ee-4f6e-adc4-cf7e3d013b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5AF2E-18D8-4F25-9349-3BFFE878114D}">
  <ds:schemaRefs>
    <ds:schemaRef ds:uri="http://schemas.microsoft.com/office/2006/metadata/properties"/>
    <ds:schemaRef ds:uri="http://schemas.microsoft.com/office/infopath/2007/PartnerControls"/>
    <ds:schemaRef ds:uri="d4e736d0-24ee-4f6e-adc4-cf7e3d013b3f"/>
    <ds:schemaRef ds:uri="a1d915f3-05ba-45b5-b8cb-4d946896216e"/>
  </ds:schemaRefs>
</ds:datastoreItem>
</file>

<file path=customXml/itemProps2.xml><?xml version="1.0" encoding="utf-8"?>
<ds:datastoreItem xmlns:ds="http://schemas.openxmlformats.org/officeDocument/2006/customXml" ds:itemID="{281C128B-76D8-4F19-B5FE-3CF7281931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D4B8C1-06F8-4A4A-A20B-775D04C80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915f3-05ba-45b5-b8cb-4d946896216e"/>
    <ds:schemaRef ds:uri="d4e736d0-24ee-4f6e-adc4-cf7e3d013b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717AD7-5E44-4FF4-9F66-8DD85D3FD1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3961</TotalTime>
  <Pages>4</Pages>
  <Words>1330</Words>
  <Characters>7826</Characters>
  <Application>Microsoft Office Word</Application>
  <DocSecurity>0</DocSecurity>
  <Lines>153</Lines>
  <Paragraphs>56</Paragraphs>
  <ScaleCrop>false</ScaleCrop>
  <Company/>
  <LinksUpToDate>false</LinksUpToDate>
  <CharactersWithSpaces>9100</CharactersWithSpaces>
  <SharedDoc>false</SharedDoc>
  <HLinks>
    <vt:vector size="24" baseType="variant">
      <vt:variant>
        <vt:i4>720901</vt:i4>
      </vt:variant>
      <vt:variant>
        <vt:i4>17</vt:i4>
      </vt:variant>
      <vt:variant>
        <vt:i4>0</vt:i4>
      </vt:variant>
      <vt:variant>
        <vt:i4>5</vt:i4>
      </vt:variant>
      <vt:variant>
        <vt:lpwstr>https://doi.org/https://doi.org/10.1080/17482798.2024.2356960</vt:lpwstr>
      </vt:variant>
      <vt:variant>
        <vt:lpwstr/>
      </vt:variant>
      <vt:variant>
        <vt:i4>327744</vt:i4>
      </vt:variant>
      <vt:variant>
        <vt:i4>14</vt:i4>
      </vt:variant>
      <vt:variant>
        <vt:i4>0</vt:i4>
      </vt:variant>
      <vt:variant>
        <vt:i4>5</vt:i4>
      </vt:variant>
      <vt:variant>
        <vt:lpwstr>https://doi.org/10.1080/17482798.2024.2356958</vt:lpwstr>
      </vt:variant>
      <vt:variant>
        <vt:lpwstr/>
      </vt:variant>
      <vt:variant>
        <vt:i4>3801164</vt:i4>
      </vt:variant>
      <vt:variant>
        <vt:i4>9</vt:i4>
      </vt:variant>
      <vt:variant>
        <vt:i4>0</vt:i4>
      </vt:variant>
      <vt:variant>
        <vt:i4>5</vt:i4>
      </vt:variant>
      <vt:variant>
        <vt:lpwstr>mailto:kim.foulds@sesame.org</vt:lpwstr>
      </vt:variant>
      <vt:variant>
        <vt:lpwstr/>
      </vt:variant>
      <vt:variant>
        <vt:i4>2883621</vt:i4>
      </vt:variant>
      <vt:variant>
        <vt:i4>0</vt:i4>
      </vt:variant>
      <vt:variant>
        <vt:i4>0</vt:i4>
      </vt:variant>
      <vt:variant>
        <vt:i4>5</vt:i4>
      </vt:variant>
      <vt:variant>
        <vt:lpwstr>http://www.sesameworkshop.org/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Foulds, Kim</dc:creator>
  <cp:keywords/>
  <dc:description/>
  <cp:lastModifiedBy>Foulds, Kim</cp:lastModifiedBy>
  <cp:revision>61</cp:revision>
  <dcterms:created xsi:type="dcterms:W3CDTF">2026-09-29T17:14:00Z</dcterms:created>
  <dcterms:modified xsi:type="dcterms:W3CDTF">2026-10-05T20:00:00Z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0x0101005878FE6CA4BDEC4D87315A85EB028EAE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